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101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6"/>
        <w:gridCol w:w="5933"/>
      </w:tblGrid>
      <w:tr>
        <w:trPr/>
        <w:tc>
          <w:tcPr>
            <w:tcW w:w="4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widowControl w:val="false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933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410-01/2</w:t>
      </w:r>
      <w:r>
        <w:rPr>
          <w:sz w:val="22"/>
          <w:szCs w:val="22"/>
        </w:rPr>
        <w:t>5</w:t>
      </w:r>
      <w:r>
        <w:rPr>
          <w:sz w:val="22"/>
          <w:szCs w:val="22"/>
        </w:rPr>
        <w:t>-01/</w:t>
        <w:tab/>
      </w:r>
      <w:r>
        <w:rPr>
          <w:sz w:val="22"/>
          <w:szCs w:val="22"/>
        </w:rPr>
        <w:t>03</w:t>
      </w:r>
      <w:r>
        <w:rPr>
          <w:sz w:val="22"/>
          <w:szCs w:val="22"/>
        </w:rPr>
        <w:tab/>
        <w:tab/>
        <w:tab/>
        <w:tab/>
        <w:tab/>
        <w:tab/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22</w:t>
      </w:r>
      <w:r>
        <w:rPr>
          <w:sz w:val="22"/>
          <w:szCs w:val="22"/>
        </w:rPr>
        <w:t>. prosinac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Na temelju članka 114, 114/a, 114/b </w:t>
      </w:r>
      <w:bookmarkStart w:id="0" w:name="__DdeLink__69_3328479884"/>
      <w:r>
        <w:rPr>
          <w:sz w:val="22"/>
          <w:szCs w:val="22"/>
        </w:rPr>
        <w:t>Zakona o očuvanju kulturnih dobara</w:t>
      </w:r>
      <w:bookmarkEnd w:id="0"/>
      <w:r>
        <w:rPr>
          <w:sz w:val="22"/>
          <w:szCs w:val="22"/>
        </w:rPr>
        <w:t xml:space="preserve"> (“Narodne novine”br.69/99, 151/03, 157/03 -ispr. 100/04, 87/09, 88/10, 61/11, 25/12, 136/12, 157/13, 152/14, 98/15, 44/17, 90/18, 32/20, 117/21, 114/22) i članka 39. Statuta Općine Mihovljan (“Službeni glasnik Krapinsko-zagorske županije” 05/13, 11/18 i 8/20, 8/21), Općinsko vijeće Općine Mihovljan na svojoj 0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22</w:t>
      </w:r>
      <w:r>
        <w:rPr>
          <w:sz w:val="22"/>
          <w:szCs w:val="22"/>
        </w:rPr>
        <w:t>. prosinca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IZMJENE I DOPUNE PROGRAMA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SPOMENIČKE RENTE U 2025. GODINI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1</w:t>
      </w:r>
    </w:p>
    <w:p>
      <w:pPr>
        <w:pStyle w:val="Normal"/>
        <w:ind w:firstLine="708"/>
        <w:rPr/>
      </w:pPr>
      <w:r>
        <w:rPr>
          <w:sz w:val="22"/>
          <w:szCs w:val="22"/>
        </w:rPr>
        <w:t xml:space="preserve">Prihod Proračuna Općine Mihovljan za 2025.g. od spomeničke rente planiran je u iznosu od 15,00 eura. 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I. Izmjenama i dopunama planirani iznos ostaje nepromijenjen.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Ostvareni prihod od spomeničke rente u cijelosti će se utrošiti za financiranje tekućeg održavanja kulturnih spomenika u Općini Mihovljan i izgradnje Parka hrvatskih branitelja u Mihovljanu.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I. izmjene i dopune Program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utroška sredstava spomeničke rente za 2025. godinu objaviti će se u Službenom glasniku Krapinsko – zagorske županije.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kulture i medija, Runjaninova 2, 10000 Zagreb - na nadzor,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080" w:right="926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/>
  </w:style>
  <w:style w:type="character" w:styleId="ListLabel1" w:customStyle="1">
    <w:name w:val="ListLabel 1"/>
    <w:qFormat/>
    <w:rPr>
      <w:rFonts w:ascii="Arial Narrow" w:hAnsi="Arial Narrow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5" w:customStyle="1">
    <w:name w:val="ListLabel 5"/>
    <w:qFormat/>
    <w:rPr>
      <w:sz w:val="20"/>
      <w:szCs w:val="22"/>
    </w:rPr>
  </w:style>
  <w:style w:type="character" w:styleId="ListLabel6" w:customStyle="1">
    <w:name w:val="ListLabel 6"/>
    <w:qFormat/>
    <w:rPr>
      <w:rFonts w:ascii="Times New Roman" w:hAnsi="Times New Roman" w:cs="Times New Roman"/>
      <w:sz w:val="20"/>
      <w:szCs w:val="20"/>
    </w:rPr>
  </w:style>
  <w:style w:type="character" w:styleId="ListLabel7" w:customStyle="1">
    <w:name w:val="ListLabel 7"/>
    <w:qFormat/>
    <w:rPr>
      <w:sz w:val="20"/>
      <w:szCs w:val="22"/>
    </w:rPr>
  </w:style>
  <w:style w:type="character" w:styleId="ListLabel8" w:customStyle="1">
    <w:name w:val="ListLabel 8"/>
    <w:qFormat/>
    <w:rPr>
      <w:rFonts w:cs="Times New Roman"/>
      <w:sz w:val="20"/>
      <w:szCs w:val="20"/>
    </w:rPr>
  </w:style>
  <w:style w:type="character" w:styleId="ListLabel9" w:customStyle="1">
    <w:name w:val="ListLabel 9"/>
    <w:qFormat/>
    <w:rPr>
      <w:rFonts w:ascii="Times New Roman" w:hAnsi="Times New Roman"/>
      <w:sz w:val="20"/>
      <w:szCs w:val="22"/>
    </w:rPr>
  </w:style>
  <w:style w:type="character" w:styleId="ListLabel10" w:customStyle="1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 w:customStyle="1">
    <w:name w:val="ListLabel 11"/>
    <w:qFormat/>
    <w:rPr>
      <w:sz w:val="20"/>
      <w:szCs w:val="22"/>
    </w:rPr>
  </w:style>
  <w:style w:type="character" w:styleId="ListLabel12" w:customStyle="1">
    <w:name w:val="ListLabel 12"/>
    <w:qFormat/>
    <w:rPr>
      <w:rFonts w:cs="Times New Roman"/>
      <w:sz w:val="20"/>
      <w:szCs w:val="20"/>
    </w:rPr>
  </w:style>
  <w:style w:type="character" w:styleId="ListLabel13" w:customStyle="1">
    <w:name w:val="ListLabel 13"/>
    <w:qFormat/>
    <w:rPr>
      <w:sz w:val="20"/>
      <w:szCs w:val="22"/>
    </w:rPr>
  </w:style>
  <w:style w:type="character" w:styleId="ListLabel14" w:customStyle="1">
    <w:name w:val="ListLabel 14"/>
    <w:qFormat/>
    <w:rPr>
      <w:rFonts w:cs="Times New Roman"/>
      <w:sz w:val="20"/>
      <w:szCs w:val="20"/>
    </w:rPr>
  </w:style>
  <w:style w:type="character" w:styleId="ListLabel15" w:customStyle="1">
    <w:name w:val="ListLabel 15"/>
    <w:qFormat/>
    <w:rPr>
      <w:sz w:val="20"/>
      <w:szCs w:val="22"/>
    </w:rPr>
  </w:style>
  <w:style w:type="character" w:styleId="ListLabel16" w:customStyle="1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sz w:val="20"/>
      <w:szCs w:val="22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hr-HR" w:bidi="ar-SA"/>
    </w:rPr>
  </w:style>
  <w:style w:type="paragraph" w:styleId="AR" w:customStyle="1">
    <w:name w:val="AR"/>
    <w:basedOn w:val="Normal"/>
    <w:qFormat/>
    <w:pPr>
      <w:jc w:val="right"/>
    </w:pPr>
    <w:rPr>
      <w:rFonts w:ascii="Arial Narrow" w:hAnsi="Arial Narrow" w:cs="Arial Narrow"/>
    </w:rPr>
  </w:style>
  <w:style w:type="paragraph" w:styleId="ListParagraph">
    <w:name w:val="List Paragraph"/>
    <w:basedOn w:val="Normal"/>
    <w:uiPriority w:val="34"/>
    <w:qFormat/>
    <w:rsid w:val="00c4123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LibreOffice/6.2.4.2$Windows_X86_64 LibreOffice_project/2412653d852ce75f65fbfa83fb7e7b669a126d64</Application>
  <Pages>1</Pages>
  <Words>230</Words>
  <Characters>1437</Characters>
  <CharactersWithSpaces>1883</CharactersWithSpaces>
  <Paragraphs>31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2025-12-18T13:02:00Z</cp:lastPrinted>
  <dcterms:modified xsi:type="dcterms:W3CDTF">2026-01-15T07:51:07Z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