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101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16"/>
        <w:gridCol w:w="5933"/>
      </w:tblGrid>
      <w:tr>
        <w:trPr/>
        <w:tc>
          <w:tcPr>
            <w:tcW w:w="4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widowControl w:val="false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93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410-01/26-01/</w:t>
      </w:r>
      <w:r>
        <w:rPr>
          <w:sz w:val="22"/>
          <w:szCs w:val="22"/>
        </w:rPr>
        <w:t>01</w:t>
      </w:r>
      <w:r>
        <w:rPr>
          <w:sz w:val="22"/>
          <w:szCs w:val="22"/>
        </w:rPr>
        <w:tab/>
        <w:tab/>
        <w:tab/>
        <w:tab/>
        <w:tab/>
        <w:tab/>
      </w:r>
    </w:p>
    <w:p>
      <w:pPr>
        <w:pStyle w:val="Normal"/>
        <w:rPr/>
      </w:pPr>
      <w:r>
        <w:rPr>
          <w:sz w:val="22"/>
          <w:szCs w:val="22"/>
        </w:rPr>
        <w:t>URBROJ: 2140-23-1-26-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ab/>
        <w:t xml:space="preserve">Na temelju članka 114, 114/a, 114/b </w:t>
      </w:r>
      <w:bookmarkStart w:id="0" w:name="__DdeLink__69_3328479884"/>
      <w:r>
        <w:rPr>
          <w:sz w:val="22"/>
          <w:szCs w:val="22"/>
        </w:rPr>
        <w:t>Zakona o očuvanju kulturnih dobara</w:t>
      </w:r>
      <w:bookmarkEnd w:id="0"/>
      <w:r>
        <w:rPr>
          <w:sz w:val="22"/>
          <w:szCs w:val="22"/>
        </w:rPr>
        <w:t xml:space="preserve"> (“Narodne novine”br.69/99, 151/03, 157/03 -ispr. 100/04, 87/09, 88/10, 61/11, 25/12, 136/12, 157/13, 152/14, 98/15, 44/17, 90/18, 32/20, 117/21, 114/22)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23</w:t>
      </w:r>
      <w:r>
        <w:rPr>
          <w:sz w:val="22"/>
          <w:szCs w:val="22"/>
        </w:rPr>
        <w:t>. ožujka 2026.,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sz w:val="22"/>
          <w:szCs w:val="22"/>
        </w:rPr>
        <w:t xml:space="preserve">IZVJEŠTAJ O IZVRŠENJU </w:t>
      </w:r>
    </w:p>
    <w:p>
      <w:pPr>
        <w:pStyle w:val="Normal"/>
        <w:spacing w:lineRule="auto" w:line="276"/>
        <w:jc w:val="center"/>
        <w:rPr/>
      </w:pPr>
      <w:r>
        <w:rPr>
          <w:rFonts w:cs="Tahoma"/>
          <w:b/>
          <w:bCs/>
          <w:sz w:val="22"/>
          <w:szCs w:val="22"/>
        </w:rPr>
        <w:t>PROGRAMA UTROŠKA SREDSTAVA SPOMENIČKE RENTE U</w:t>
      </w:r>
      <w:r>
        <w:rPr>
          <w:b/>
          <w:sz w:val="22"/>
          <w:szCs w:val="22"/>
        </w:rPr>
        <w:t xml:space="preserve"> 2025. GODINI</w:t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1</w:t>
      </w:r>
    </w:p>
    <w:p>
      <w:pPr>
        <w:pStyle w:val="Normal"/>
        <w:ind w:hanging="0"/>
        <w:rPr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Prihod Proračuna Općine Mihovljan za 2025.g. od spomeničke rente planiran je u iznosu od 15,00 eura. </w:t>
      </w:r>
    </w:p>
    <w:p>
      <w:pPr>
        <w:pStyle w:val="Normal"/>
        <w:ind w:firstLine="567"/>
        <w:jc w:val="both"/>
        <w:rPr/>
      </w:pPr>
      <w:r>
        <w:rPr>
          <w:sz w:val="22"/>
          <w:szCs w:val="22"/>
        </w:rPr>
        <w:t>I. i II. Izmjenama i dopunama planirani iznos ostaje nepromijenjen.</w:t>
      </w:r>
    </w:p>
    <w:p>
      <w:pPr>
        <w:pStyle w:val="Normal"/>
        <w:ind w:firstLine="567"/>
        <w:jc w:val="both"/>
        <w:rPr/>
      </w:pPr>
      <w:r>
        <w:rPr>
          <w:color w:val="auto"/>
          <w:sz w:val="22"/>
          <w:szCs w:val="22"/>
        </w:rPr>
        <w:t>Ostvareni prihod Općine Mihovljan u 2025. godini na ime uplate spomeničke rente iznosi 1,00 EUR.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Ostvareni prihod od spomeničke rente u cijelosti će se utrošiti za financiranje tekućeg održavanja kulturnih spomenika u Općini Mihovljan i izgradnje Parka hrvatskih branitelja u Mihovljanu.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Članak 3</w:t>
      </w:r>
    </w:p>
    <w:p>
      <w:pPr>
        <w:pStyle w:val="Normal"/>
        <w:ind w:firstLine="567"/>
        <w:jc w:val="both"/>
        <w:rPr/>
      </w:pPr>
      <w:r>
        <w:rPr>
          <w:rFonts w:cs="Tahoma"/>
          <w:sz w:val="22"/>
          <w:szCs w:val="20"/>
        </w:rPr>
        <w:t>Ovaj Izvještaj o izvršenju Programa utroška sredstava spomeničke rente sastavni je dio godišnjeg izvješća o izvršenju Proračuna Općine Mihovljan za 2025. godinu i objaviti će se u Službenom glasniku Krapinsko – zagorske županije.</w:t>
      </w:r>
    </w:p>
    <w:p>
      <w:pPr>
        <w:pStyle w:val="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mr. Silvestar Vučković dr.vet.med.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kulture i medija, Runjaninova 2, 10000 Zagreb - na nadzor,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Pismohrana</w:t>
      </w:r>
    </w:p>
    <w:sectPr>
      <w:type w:val="nextPage"/>
      <w:pgSz w:w="11906" w:h="16838"/>
      <w:pgMar w:left="1080" w:right="926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/>
  </w:style>
  <w:style w:type="character" w:styleId="ListLabel1" w:customStyle="1">
    <w:name w:val="ListLabel 1"/>
    <w:qFormat/>
    <w:rPr>
      <w:rFonts w:ascii="Arial Narrow" w:hAnsi="Arial Narrow"/>
      <w:sz w:val="22"/>
      <w:szCs w:val="22"/>
    </w:rPr>
  </w:style>
  <w:style w:type="character" w:styleId="ListLabel2" w:customStyle="1">
    <w:name w:val="ListLabel 2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3" w:customStyle="1">
    <w:name w:val="ListLabel 3"/>
    <w:qFormat/>
    <w:rPr>
      <w:rFonts w:ascii="Arial Narrow" w:hAnsi="Arial Narrow"/>
      <w:sz w:val="22"/>
      <w:szCs w:val="22"/>
    </w:rPr>
  </w:style>
  <w:style w:type="character" w:styleId="ListLabel4" w:customStyle="1">
    <w:name w:val="ListLabel 4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5" w:customStyle="1">
    <w:name w:val="ListLabel 5"/>
    <w:qFormat/>
    <w:rPr>
      <w:sz w:val="20"/>
      <w:szCs w:val="22"/>
    </w:rPr>
  </w:style>
  <w:style w:type="character" w:styleId="ListLabel6" w:customStyle="1">
    <w:name w:val="ListLabel 6"/>
    <w:qFormat/>
    <w:rPr>
      <w:rFonts w:ascii="Times New Roman" w:hAnsi="Times New Roman" w:cs="Times New Roman"/>
      <w:sz w:val="20"/>
      <w:szCs w:val="20"/>
    </w:rPr>
  </w:style>
  <w:style w:type="character" w:styleId="ListLabel7" w:customStyle="1">
    <w:name w:val="ListLabel 7"/>
    <w:qFormat/>
    <w:rPr>
      <w:sz w:val="20"/>
      <w:szCs w:val="22"/>
    </w:rPr>
  </w:style>
  <w:style w:type="character" w:styleId="ListLabel8" w:customStyle="1">
    <w:name w:val="ListLabel 8"/>
    <w:qFormat/>
    <w:rPr>
      <w:rFonts w:cs="Times New Roman"/>
      <w:sz w:val="20"/>
      <w:szCs w:val="20"/>
    </w:rPr>
  </w:style>
  <w:style w:type="character" w:styleId="ListLabel9" w:customStyle="1">
    <w:name w:val="ListLabel 9"/>
    <w:qFormat/>
    <w:rPr>
      <w:rFonts w:ascii="Times New Roman" w:hAnsi="Times New Roman"/>
      <w:sz w:val="20"/>
      <w:szCs w:val="22"/>
    </w:rPr>
  </w:style>
  <w:style w:type="character" w:styleId="ListLabel10" w:customStyle="1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 w:customStyle="1">
    <w:name w:val="ListLabel 11"/>
    <w:qFormat/>
    <w:rPr>
      <w:sz w:val="20"/>
      <w:szCs w:val="22"/>
    </w:rPr>
  </w:style>
  <w:style w:type="character" w:styleId="ListLabel12" w:customStyle="1">
    <w:name w:val="ListLabel 12"/>
    <w:qFormat/>
    <w:rPr>
      <w:rFonts w:cs="Times New Roman"/>
      <w:sz w:val="20"/>
      <w:szCs w:val="20"/>
    </w:rPr>
  </w:style>
  <w:style w:type="character" w:styleId="ListLabel13" w:customStyle="1">
    <w:name w:val="ListLabel 13"/>
    <w:qFormat/>
    <w:rPr>
      <w:sz w:val="20"/>
      <w:szCs w:val="22"/>
    </w:rPr>
  </w:style>
  <w:style w:type="character" w:styleId="ListLabel14" w:customStyle="1">
    <w:name w:val="ListLabel 14"/>
    <w:qFormat/>
    <w:rPr>
      <w:rFonts w:cs="Times New Roman"/>
      <w:sz w:val="20"/>
      <w:szCs w:val="20"/>
    </w:rPr>
  </w:style>
  <w:style w:type="character" w:styleId="ListLabel15" w:customStyle="1">
    <w:name w:val="ListLabel 15"/>
    <w:qFormat/>
    <w:rPr>
      <w:sz w:val="20"/>
      <w:szCs w:val="22"/>
    </w:rPr>
  </w:style>
  <w:style w:type="character" w:styleId="ListLabel16" w:customStyle="1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sz w:val="20"/>
      <w:szCs w:val="22"/>
    </w:rPr>
  </w:style>
  <w:style w:type="character" w:styleId="ListLabel18">
    <w:name w:val="ListLabel 18"/>
    <w:qFormat/>
    <w:rPr>
      <w:sz w:val="20"/>
      <w:szCs w:val="22"/>
    </w:rPr>
  </w:style>
  <w:style w:type="character" w:styleId="ListLabel19">
    <w:name w:val="ListLabel 19"/>
    <w:qFormat/>
    <w:rPr>
      <w:sz w:val="20"/>
      <w:szCs w:val="22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en-US" w:bidi="ar-SA"/>
    </w:rPr>
  </w:style>
  <w:style w:type="paragraph" w:styleId="AR" w:customStyle="1">
    <w:name w:val="AR"/>
    <w:basedOn w:val="Normal"/>
    <w:qFormat/>
    <w:pPr>
      <w:jc w:val="right"/>
    </w:pPr>
    <w:rPr>
      <w:rFonts w:ascii="Arial Narrow" w:hAnsi="Arial Narrow" w:cs="Arial Narrow"/>
    </w:rPr>
  </w:style>
  <w:style w:type="paragraph" w:styleId="ListParagraph">
    <w:name w:val="List Paragraph"/>
    <w:basedOn w:val="Normal"/>
    <w:uiPriority w:val="34"/>
    <w:qFormat/>
    <w:rsid w:val="00c4123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LibreOffice/6.2.4.2$Windows_X86_64 LibreOffice_project/2412653d852ce75f65fbfa83fb7e7b669a126d64</Application>
  <Pages>1</Pages>
  <Words>255</Words>
  <Characters>1591</Characters>
  <CharactersWithSpaces>2069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2020-12-23T12:22:00Z</dcterms:created>
  <dc:creator>ZDENKO</dc:creator>
  <dc:description/>
  <dc:language>hr-HR</dc:language>
  <cp:lastModifiedBy/>
  <cp:lastPrinted>2025-12-18T13:02:00Z</cp:lastPrinted>
  <dcterms:modified xsi:type="dcterms:W3CDTF">2026-04-02T13:02:30Z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