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0"/>
        <w:gridCol w:w="6132"/>
      </w:tblGrid>
      <w:tr>
        <w:trPr>
          <w:trHeight w:val="1786" w:hRule="atLeast"/>
        </w:trPr>
        <w:tc>
          <w:tcPr>
            <w:tcW w:w="4180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550-01/23-01/07</w:t>
      </w:r>
    </w:p>
    <w:p>
      <w:pPr>
        <w:pStyle w:val="Normal"/>
        <w:rPr/>
      </w:pPr>
      <w:r>
        <w:rPr>
          <w:sz w:val="22"/>
          <w:szCs w:val="22"/>
        </w:rPr>
        <w:t>URBROJ: 2140-23-1-23-05</w:t>
      </w:r>
    </w:p>
    <w:p>
      <w:pPr>
        <w:pStyle w:val="Normal"/>
        <w:rPr/>
      </w:pPr>
      <w:r>
        <w:rPr>
          <w:sz w:val="22"/>
          <w:szCs w:val="22"/>
        </w:rPr>
        <w:t xml:space="preserve">Mihovljan, 11. rujna 2024.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 I 71/23) i članka 39. Statuta općine Mihovljan (“Službeni glasnik Krapinsko-zagorske županije” br. 5/13, 11/18, 8/20, 8/21), Općinsko vijeće Općine Mihovljan na svojoj 2</w:t>
      </w:r>
      <w:r>
        <w:rPr>
          <w:sz w:val="22"/>
          <w:szCs w:val="22"/>
        </w:rPr>
        <w:t>6</w:t>
      </w:r>
      <w:r>
        <w:rPr>
          <w:sz w:val="22"/>
          <w:szCs w:val="22"/>
        </w:rPr>
        <w:t>. sjednici održanoj dana 11. rujna 2024.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IZVRŠENJE PROGRAMA SOCIJALNE SKRBI I POMOĆI GRAĐANIMA OPĆINE MIHOVLJAN ZA RAZDOBLJE 01.01.-30.06.2024. GODINE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2024. godinu (u daljnjem tekstu: Program) nakon osiguranih sredstva u Proračunu Općine za 2024. godinu predviđa se ostvarenje sljedećih oblika socijalne skrbi:</w:t>
      </w:r>
    </w:p>
    <w:tbl>
      <w:tblPr>
        <w:tblStyle w:val="Reetkatablice"/>
        <w:tblW w:w="97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8"/>
        <w:gridCol w:w="4801"/>
        <w:gridCol w:w="2179"/>
        <w:gridCol w:w="2182"/>
      </w:tblGrid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Izvršeno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(EUR)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Državni proračun – za naknadu za troškove stanovanja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119,97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21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89.600,00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22.425,02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96.100,00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22.544,99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/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78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5"/>
        <w:gridCol w:w="4910"/>
        <w:gridCol w:w="3"/>
        <w:gridCol w:w="2161"/>
        <w:gridCol w:w="1"/>
        <w:gridCol w:w="2170"/>
      </w:tblGrid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ind w:left="142" w:hanging="2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br.</w:t>
            </w:r>
            <w:bookmarkStart w:id="1" w:name="__UnoMark__3151_3392335563"/>
            <w:bookmarkStart w:id="2" w:name="__UnoMark__989_29189063171"/>
            <w:bookmarkStart w:id="3" w:name="__UnoMark__737_15442978011"/>
            <w:bookmarkStart w:id="4" w:name="__UnoMark__541_4055825380111"/>
            <w:bookmarkStart w:id="5" w:name="__UnoMark__70030_2250534447111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6" w:name="__UnoMark__3156_3392335563"/>
            <w:bookmarkStart w:id="7" w:name="__UnoMark__993_29189063171"/>
            <w:bookmarkStart w:id="8" w:name="__UnoMark__740_15442978011"/>
            <w:bookmarkStart w:id="9" w:name="__UnoMark__543_4055825380111"/>
            <w:bookmarkStart w:id="10" w:name="__UnoMark__70031_22505344471111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3161_3392335563"/>
            <w:bookmarkStart w:id="12" w:name="__UnoMark__997_29189063171"/>
            <w:bookmarkStart w:id="13" w:name="__UnoMark__743_15442978011"/>
            <w:bookmarkStart w:id="14" w:name="__UnoMark__545_4055825380111"/>
            <w:bookmarkStart w:id="15" w:name="__UnoMark__70032_22505344471111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16" w:name="__UnoMark__3166_3392335563"/>
            <w:bookmarkStart w:id="17" w:name="__UnoMark__1001_29189063171"/>
            <w:bookmarkStart w:id="18" w:name="__UnoMark__746_15442978011"/>
            <w:bookmarkStart w:id="19" w:name="__UnoMark__547_4055825380111"/>
            <w:bookmarkStart w:id="20" w:name="__UnoMark__70033_22505344471111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3171_3392335563"/>
            <w:bookmarkStart w:id="22" w:name="__UnoMark__1005_29189063171"/>
            <w:bookmarkStart w:id="23" w:name="__UnoMark__749_15442978011"/>
            <w:bookmarkStart w:id="24" w:name="__UnoMark__549_4055825380111"/>
            <w:bookmarkStart w:id="25" w:name="__UnoMark__550_4055825380111"/>
            <w:bookmarkStart w:id="26" w:name="__UnoMark__551_4055825380111"/>
            <w:bookmarkStart w:id="27" w:name="__UnoMark__70034_22505344471111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Izvršeno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(EUR)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3217_3392335563"/>
            <w:bookmarkStart w:id="29" w:name="__UnoMark__1043_29189063171"/>
            <w:bookmarkStart w:id="30" w:name="__UnoMark__779_15442978011"/>
            <w:bookmarkEnd w:id="28"/>
            <w:bookmarkEnd w:id="29"/>
            <w:bookmarkEnd w:id="30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3220_3392335563"/>
            <w:bookmarkStart w:id="32" w:name="__UnoMark__1045_29189063171"/>
            <w:bookmarkStart w:id="33" w:name="__UnoMark__780_15442978011"/>
            <w:bookmarkStart w:id="34" w:name="__UnoMark__599_4055825380111"/>
            <w:bookmarkStart w:id="35" w:name="__UnoMark__70055_22505344471111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3225_3392335563"/>
            <w:bookmarkStart w:id="37" w:name="__UnoMark__1049_29189063171"/>
            <w:bookmarkStart w:id="38" w:name="__UnoMark__783_15442978011"/>
            <w:bookmarkStart w:id="39" w:name="__UnoMark__601_4055825380111"/>
            <w:bookmarkStart w:id="40" w:name="__UnoMark__602_4055825380111"/>
            <w:bookmarkStart w:id="41" w:name="__UnoMark__70056_22505344471111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2.700,00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3404_3392335563"/>
            <w:bookmarkStart w:id="43" w:name="__UnoMark__1194_29189063171"/>
            <w:bookmarkStart w:id="44" w:name="__UnoMark__894_15442978011"/>
            <w:bookmarkEnd w:id="42"/>
            <w:bookmarkEnd w:id="43"/>
            <w:bookmarkEnd w:id="44"/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3407_3392335563"/>
            <w:bookmarkStart w:id="46" w:name="__UnoMark__1196_29189063171"/>
            <w:bookmarkStart w:id="47" w:name="__UnoMark__895_15442978011"/>
            <w:bookmarkStart w:id="48" w:name="__UnoMark__683_4055825380111"/>
            <w:bookmarkStart w:id="49" w:name="__UnoMark__70091_22505344471111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građanima - radne bilježnice za osnovnu školu</w:t>
            </w:r>
            <w:bookmarkStart w:id="50" w:name="__UnoMark__3412_3392335563"/>
            <w:bookmarkStart w:id="51" w:name="__UnoMark__1200_29189063171"/>
            <w:bookmarkStart w:id="52" w:name="__UnoMark__898_15442978011"/>
            <w:bookmarkStart w:id="53" w:name="__UnoMark__685_4055825380111"/>
            <w:bookmarkStart w:id="54" w:name="__UnoMark__686_4055825380111"/>
            <w:bookmarkStart w:id="55" w:name="__UnoMark__70092_22505344471111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21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bookmarkStart w:id="56" w:name="__UnoMark__3308_3392335563"/>
            <w:bookmarkStart w:id="57" w:name="__UnoMark__1116_29189063171"/>
            <w:bookmarkStart w:id="58" w:name="__UnoMark__834_15442978011"/>
            <w:bookmarkEnd w:id="56"/>
            <w:bookmarkEnd w:id="57"/>
            <w:bookmarkEnd w:id="58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bookmarkStart w:id="59" w:name="__UnoMark__3311_3392335563"/>
            <w:bookmarkStart w:id="60" w:name="__UnoMark__1118_29189063171"/>
            <w:bookmarkStart w:id="61" w:name="__UnoMark__835_15442978011"/>
            <w:bookmarkStart w:id="62" w:name="__UnoMark__641_4055825380111"/>
            <w:bookmarkStart w:id="63" w:name="__UnoMark__70073_22505344471111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>Pomoć građanima - prijevoz učenika u osnovnu školu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64" w:name="__UnoMark__3436_3392335563"/>
            <w:bookmarkStart w:id="65" w:name="__UnoMark__1220_29189063171"/>
            <w:bookmarkStart w:id="66" w:name="__UnoMark__914_15442978011"/>
            <w:bookmarkEnd w:id="64"/>
            <w:bookmarkEnd w:id="65"/>
            <w:bookmarkEnd w:id="66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67" w:name="__UnoMark__3439_3392335563"/>
            <w:bookmarkStart w:id="68" w:name="__UnoMark__1222_29189063171"/>
            <w:bookmarkStart w:id="69" w:name="__UnoMark__915_15442978011"/>
            <w:bookmarkStart w:id="70" w:name="__UnoMark__697_4055825380111"/>
            <w:bookmarkStart w:id="71" w:name="__UnoMark__70097_22505344471111"/>
            <w:bookmarkEnd w:id="67"/>
            <w:bookmarkEnd w:id="68"/>
            <w:bookmarkEnd w:id="69"/>
            <w:bookmarkEnd w:id="70"/>
            <w:bookmarkEnd w:id="71"/>
            <w:r>
              <w:rPr>
                <w:sz w:val="22"/>
                <w:szCs w:val="22"/>
              </w:rPr>
              <w:t>Nagrade učenicima sa izvrsnim uspjehom 8 godina OŠ</w:t>
            </w:r>
            <w:bookmarkStart w:id="72" w:name="__UnoMark__3444_3392335563"/>
            <w:bookmarkStart w:id="73" w:name="__UnoMark__1226_29189063171"/>
            <w:bookmarkStart w:id="74" w:name="__UnoMark__918_15442978011"/>
            <w:bookmarkStart w:id="75" w:name="__UnoMark__699_4055825380111"/>
            <w:bookmarkStart w:id="76" w:name="__UnoMark__700_4055825380111"/>
            <w:bookmarkStart w:id="77" w:name="__UnoMark__70098_2250534447111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78" w:name="__UnoMark__3340_3392335563"/>
            <w:bookmarkStart w:id="79" w:name="__UnoMark__1142_29189063171"/>
            <w:bookmarkStart w:id="80" w:name="__UnoMark__854_15442978011"/>
            <w:bookmarkEnd w:id="78"/>
            <w:bookmarkEnd w:id="79"/>
            <w:bookmarkEnd w:id="80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81" w:name="__UnoMark__3343_3392335563"/>
            <w:bookmarkStart w:id="82" w:name="__UnoMark__1144_29189063171"/>
            <w:bookmarkStart w:id="83" w:name="__UnoMark__855_15442978011"/>
            <w:bookmarkStart w:id="84" w:name="__UnoMark__655_4055825380111"/>
            <w:bookmarkStart w:id="85" w:name="__UnoMark__70079_22505344471111"/>
            <w:bookmarkEnd w:id="81"/>
            <w:bookmarkEnd w:id="82"/>
            <w:bookmarkEnd w:id="83"/>
            <w:bookmarkEnd w:id="84"/>
            <w:bookmarkEnd w:id="85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86" w:name="__UnoMark__3348_3392335563"/>
            <w:bookmarkStart w:id="87" w:name="__UnoMark__1148_29189063171"/>
            <w:bookmarkStart w:id="88" w:name="__UnoMark__858_15442978011"/>
            <w:bookmarkStart w:id="89" w:name="__UnoMark__657_4055825380111"/>
            <w:bookmarkStart w:id="90" w:name="__UnoMark__658_4055825380111"/>
            <w:bookmarkStart w:id="91" w:name="__UnoMark__70080_22505344471111"/>
            <w:bookmarkEnd w:id="86"/>
            <w:bookmarkEnd w:id="87"/>
            <w:bookmarkEnd w:id="88"/>
            <w:bookmarkEnd w:id="89"/>
            <w:bookmarkEnd w:id="90"/>
            <w:bookmarkEnd w:id="91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7.199,52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92" w:name="__UnoMark__3500_3392335563"/>
            <w:bookmarkStart w:id="93" w:name="__UnoMark__1272_29189063171"/>
            <w:bookmarkStart w:id="94" w:name="__UnoMark__954_15442978011"/>
            <w:bookmarkEnd w:id="92"/>
            <w:bookmarkEnd w:id="93"/>
            <w:bookmarkEnd w:id="94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95" w:name="__UnoMark__3503_3392335563"/>
            <w:bookmarkStart w:id="96" w:name="__UnoMark__1274_29189063171"/>
            <w:bookmarkStart w:id="97" w:name="__UnoMark__955_15442978011"/>
            <w:bookmarkStart w:id="98" w:name="__UnoMark__753_4055825380111"/>
            <w:bookmarkStart w:id="99" w:name="__UnoMark__70121_22505344471111"/>
            <w:bookmarkEnd w:id="95"/>
            <w:bookmarkEnd w:id="96"/>
            <w:bookmarkEnd w:id="97"/>
            <w:bookmarkEnd w:id="98"/>
            <w:bookmarkEnd w:id="99"/>
            <w:r>
              <w:rPr>
                <w:sz w:val="22"/>
                <w:szCs w:val="22"/>
              </w:rPr>
              <w:t xml:space="preserve">Pomoć građanima – </w:t>
            </w:r>
            <w:bookmarkStart w:id="100" w:name="__UnoMark__755_4055825380111"/>
            <w:bookmarkStart w:id="101" w:name="__UnoMark__756_4055825380111"/>
            <w:bookmarkStart w:id="102" w:name="__UnoMark__70122_22505344471111"/>
            <w:bookmarkEnd w:id="100"/>
            <w:bookmarkEnd w:id="101"/>
            <w:bookmarkEnd w:id="102"/>
            <w:r>
              <w:rPr>
                <w:sz w:val="22"/>
                <w:szCs w:val="22"/>
              </w:rPr>
              <w:t>suf. smještaja učenika u učeničke domove</w:t>
            </w:r>
            <w:bookmarkStart w:id="103" w:name="__UnoMark__3511_3392335563"/>
            <w:bookmarkStart w:id="104" w:name="__UnoMark__1281_29189063171"/>
            <w:bookmarkStart w:id="105" w:name="__UnoMark__961_15442978011"/>
            <w:bookmarkEnd w:id="103"/>
            <w:bookmarkEnd w:id="104"/>
            <w:bookmarkEnd w:id="105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497,70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Pomoći građanima i kućanstvima - naknada za troškove stanovanja 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119,97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21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12.000,00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6.397,80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106" w:name="__UnoMark__3276_3392335563"/>
            <w:bookmarkStart w:id="107" w:name="__UnoMark__1090_29189063171"/>
            <w:bookmarkStart w:id="108" w:name="__UnoMark__814_15442978011"/>
            <w:bookmarkEnd w:id="106"/>
            <w:bookmarkEnd w:id="107"/>
            <w:bookmarkEnd w:id="108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09" w:name="__UnoMark__3279_3392335563"/>
            <w:bookmarkStart w:id="110" w:name="__UnoMark__1092_29189063171"/>
            <w:bookmarkStart w:id="111" w:name="__UnoMark__815_15442978011"/>
            <w:bookmarkStart w:id="112" w:name="__UnoMark__627_4055825380111"/>
            <w:bookmarkStart w:id="113" w:name="__UnoMark__70067_22505344471111"/>
            <w:bookmarkEnd w:id="109"/>
            <w:bookmarkEnd w:id="110"/>
            <w:bookmarkEnd w:id="111"/>
            <w:bookmarkEnd w:id="112"/>
            <w:bookmarkEnd w:id="113"/>
            <w:r>
              <w:rPr>
                <w:sz w:val="22"/>
                <w:szCs w:val="22"/>
              </w:rPr>
              <w:t>Pomoć građanima - učeničke i studentske stipendije</w:t>
            </w:r>
            <w:bookmarkStart w:id="114" w:name="__UnoMark__3284_3392335563"/>
            <w:bookmarkStart w:id="115" w:name="__UnoMark__1096_29189063171"/>
            <w:bookmarkStart w:id="116" w:name="__UnoMark__818_15442978011"/>
            <w:bookmarkStart w:id="117" w:name="__UnoMark__629_4055825380111"/>
            <w:bookmarkStart w:id="118" w:name="__UnoMark__630_4055825380111"/>
            <w:bookmarkStart w:id="119" w:name="__UnoMark__70068_22505344471111"/>
            <w:bookmarkEnd w:id="114"/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5.630,00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20" w:name="__UnoMark__3535_3392335563"/>
            <w:bookmarkStart w:id="121" w:name="__UnoMark__1300_29189063171"/>
            <w:bookmarkStart w:id="122" w:name="__UnoMark__975_15442978011"/>
            <w:bookmarkStart w:id="123" w:name="__UnoMark__767_4055825380111"/>
            <w:bookmarkStart w:id="124" w:name="__UnoMark__70127_22505344471111"/>
            <w:bookmarkEnd w:id="120"/>
            <w:bookmarkEnd w:id="121"/>
            <w:bookmarkEnd w:id="122"/>
            <w:bookmarkEnd w:id="123"/>
            <w:bookmarkEnd w:id="124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25" w:name="__UnoMark__3540_3392335563"/>
            <w:bookmarkStart w:id="126" w:name="__UnoMark__1304_29189063171"/>
            <w:bookmarkStart w:id="127" w:name="__UnoMark__978_15442978011"/>
            <w:bookmarkStart w:id="128" w:name="__UnoMark__769_4055825380111"/>
            <w:bookmarkStart w:id="129" w:name="__UnoMark__70128_22505344471111"/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30" w:name="__UnoMark__3468_3392335563"/>
            <w:bookmarkStart w:id="131" w:name="__UnoMark__1246_29189063171"/>
            <w:bookmarkStart w:id="132" w:name="__UnoMark__934_15442978011"/>
            <w:bookmarkEnd w:id="130"/>
            <w:bookmarkEnd w:id="131"/>
            <w:bookmarkEnd w:id="132"/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33" w:name="__UnoMark__3471_3392335563"/>
            <w:bookmarkStart w:id="134" w:name="__UnoMark__1248_29189063171"/>
            <w:bookmarkStart w:id="135" w:name="__UnoMark__935_15442978011"/>
            <w:bookmarkStart w:id="136" w:name="__UnoMark__711_4055825380111"/>
            <w:bookmarkStart w:id="137" w:name="__UnoMark__70103_22505344471111"/>
            <w:bookmarkEnd w:id="133"/>
            <w:bookmarkEnd w:id="134"/>
            <w:bookmarkEnd w:id="135"/>
            <w:bookmarkEnd w:id="136"/>
            <w:bookmarkEnd w:id="137"/>
            <w:r>
              <w:rPr>
                <w:sz w:val="22"/>
                <w:szCs w:val="22"/>
              </w:rPr>
              <w:t>Darovi za djecu za Božić i Novu godinu</w:t>
            </w:r>
            <w:bookmarkStart w:id="138" w:name="__UnoMark__3476_3392335563"/>
            <w:bookmarkStart w:id="139" w:name="__UnoMark__1252_29189063171"/>
            <w:bookmarkStart w:id="140" w:name="__UnoMark__938_15442978011"/>
            <w:bookmarkStart w:id="141" w:name="__UnoMark__713_4055825380111"/>
            <w:bookmarkStart w:id="142" w:name="__UnoMark__714_4055825380111"/>
            <w:bookmarkStart w:id="143" w:name="__UnoMark__70104_22505344471111"/>
            <w:bookmarkEnd w:id="138"/>
            <w:bookmarkEnd w:id="139"/>
            <w:bookmarkEnd w:id="140"/>
            <w:bookmarkEnd w:id="141"/>
            <w:bookmarkEnd w:id="142"/>
            <w:bookmarkEnd w:id="143"/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44" w:name="__UnoMark__3185_3392335563"/>
            <w:bookmarkStart w:id="145" w:name="__UnoMark__1017_29189063171"/>
            <w:bookmarkStart w:id="146" w:name="__UnoMark__759_15442978011"/>
            <w:bookmarkStart w:id="147" w:name="__UnoMark__3178_3392335563"/>
            <w:bookmarkStart w:id="148" w:name="__UnoMark__1011_29189063171"/>
            <w:bookmarkStart w:id="149" w:name="__UnoMark__754_15442978011"/>
            <w:bookmarkStart w:id="150" w:name="__UnoMark__581_4055825380111"/>
            <w:bookmarkStart w:id="151" w:name="__UnoMark__582_4055825380111"/>
            <w:bookmarkStart w:id="152" w:name="__UnoMark__70047_22505344471111"/>
            <w:bookmarkStart w:id="153" w:name="__UnoMark__70048_22505344471111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>
              <w:rPr>
                <w:sz w:val="22"/>
                <w:szCs w:val="22"/>
              </w:rPr>
              <w:t>13.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54" w:name="__UnoMark__3193_3392335563"/>
            <w:bookmarkStart w:id="155" w:name="__UnoMark__1023_29189063171"/>
            <w:bookmarkStart w:id="156" w:name="__UnoMark__763_15442978011"/>
            <w:bookmarkStart w:id="157" w:name="__UnoMark__587_4055825380111"/>
            <w:bookmarkStart w:id="158" w:name="__UnoMark__588_4055825380111"/>
            <w:bookmarkStart w:id="159" w:name="__UnoMark__70050_22505344471111"/>
            <w:bookmarkStart w:id="160" w:name="__UnoMark__3188_3392335563"/>
            <w:bookmarkStart w:id="161" w:name="__UnoMark__1019_29189063171"/>
            <w:bookmarkStart w:id="162" w:name="__UnoMark__760_15442978011"/>
            <w:bookmarkStart w:id="163" w:name="__UnoMark__585_4055825380111"/>
            <w:bookmarkStart w:id="164" w:name="__UnoMark__70049_22505344471111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4.300,00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544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720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65" w:name="__UnoMark__3555_3392335563"/>
            <w:bookmarkStart w:id="166" w:name="__UnoMark__1315_29189063171"/>
            <w:bookmarkStart w:id="167" w:name="__UnoMark__985_15442978011"/>
            <w:bookmarkEnd w:id="165"/>
            <w:bookmarkEnd w:id="166"/>
            <w:bookmarkEnd w:id="167"/>
          </w:p>
        </w:tc>
        <w:tc>
          <w:tcPr>
            <w:tcW w:w="21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96.100,00</w:t>
            </w:r>
          </w:p>
        </w:tc>
        <w:tc>
          <w:tcPr>
            <w:tcW w:w="21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22.544,99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5.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6.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567"/>
        <w:jc w:val="both"/>
        <w:rPr/>
      </w:pPr>
      <w:r>
        <w:rPr>
          <w:color w:val="000000"/>
          <w:sz w:val="22"/>
          <w:szCs w:val="22"/>
        </w:rPr>
        <w:t>Ovo Izvršenje sastavni je dio Polugodišnjeg obračuna Proračuna Općine Mihovljan i objaviti će se u „Službenom glasniku Krapinsko-zagorske županije“.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rFonts w:cs="Times New Roman"/>
      <w:sz w:val="20"/>
      <w:szCs w:val="20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200">
    <w:name w:val="ListLabel 200"/>
    <w:qFormat/>
    <w:rPr>
      <w:rFonts w:cs="Wingdings"/>
    </w:rPr>
  </w:style>
  <w:style w:type="character" w:styleId="ListLabel199">
    <w:name w:val="ListLabel 199"/>
    <w:qFormat/>
    <w:rPr>
      <w:rFonts w:cs="Courier New"/>
    </w:rPr>
  </w:style>
  <w:style w:type="character" w:styleId="ListLabel198">
    <w:name w:val="ListLabel 198"/>
    <w:qFormat/>
    <w:rPr>
      <w:rFonts w:cs="Symbol"/>
    </w:rPr>
  </w:style>
  <w:style w:type="character" w:styleId="ListLabel197">
    <w:name w:val="ListLabel 197"/>
    <w:qFormat/>
    <w:rPr>
      <w:rFonts w:cs="Wingdings"/>
    </w:rPr>
  </w:style>
  <w:style w:type="character" w:styleId="ListLabel196">
    <w:name w:val="ListLabel 196"/>
    <w:qFormat/>
    <w:rPr>
      <w:rFonts w:cs="Courier New"/>
    </w:rPr>
  </w:style>
  <w:style w:type="character" w:styleId="ListLabel195">
    <w:name w:val="ListLabel 195"/>
    <w:qFormat/>
    <w:rPr>
      <w:rFonts w:cs="Symbol"/>
    </w:rPr>
  </w:style>
  <w:style w:type="character" w:styleId="ListLabel194">
    <w:name w:val="ListLabel 194"/>
    <w:qFormat/>
    <w:rPr>
      <w:rFonts w:cs="Wingdings"/>
    </w:rPr>
  </w:style>
  <w:style w:type="character" w:styleId="ListLabel193">
    <w:name w:val="ListLabel 193"/>
    <w:qFormat/>
    <w:rPr>
      <w:rFonts w:cs="Courier New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1">
    <w:name w:val="ListLabel 191"/>
    <w:qFormat/>
    <w:rPr>
      <w:rFonts w:cs="Wingdings"/>
    </w:rPr>
  </w:style>
  <w:style w:type="character" w:styleId="ListLabel190">
    <w:name w:val="ListLabel 190"/>
    <w:qFormat/>
    <w:rPr>
      <w:rFonts w:cs="Courier New"/>
    </w:rPr>
  </w:style>
  <w:style w:type="character" w:styleId="ListLabel189">
    <w:name w:val="ListLabel 189"/>
    <w:qFormat/>
    <w:rPr>
      <w:rFonts w:cs="Symbol"/>
    </w:rPr>
  </w:style>
  <w:style w:type="character" w:styleId="ListLabel188">
    <w:name w:val="ListLabel 188"/>
    <w:qFormat/>
    <w:rPr>
      <w:rFonts w:cs="Wingdings"/>
    </w:rPr>
  </w:style>
  <w:style w:type="character" w:styleId="ListLabel187">
    <w:name w:val="ListLabel 187"/>
    <w:qFormat/>
    <w:rPr>
      <w:rFonts w:cs="Courier New"/>
    </w:rPr>
  </w:style>
  <w:style w:type="character" w:styleId="ListLabel186">
    <w:name w:val="ListLabel 186"/>
    <w:qFormat/>
    <w:rPr>
      <w:rFonts w:cs="Symbol"/>
    </w:rPr>
  </w:style>
  <w:style w:type="character" w:styleId="ListLabel185">
    <w:name w:val="ListLabel 185"/>
    <w:qFormat/>
    <w:rPr>
      <w:rFonts w:cs="Wingdings"/>
    </w:rPr>
  </w:style>
  <w:style w:type="character" w:styleId="ListLabel184">
    <w:name w:val="ListLabel 184"/>
    <w:qFormat/>
    <w:rPr>
      <w:rFonts w:cs="Courier New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2">
    <w:name w:val="ListLabel 182"/>
    <w:qFormat/>
    <w:rPr>
      <w:rFonts w:cs="Wingdings"/>
    </w:rPr>
  </w:style>
  <w:style w:type="character" w:styleId="ListLabel181">
    <w:name w:val="ListLabel 181"/>
    <w:qFormat/>
    <w:rPr>
      <w:rFonts w:cs="Courier New"/>
    </w:rPr>
  </w:style>
  <w:style w:type="character" w:styleId="ListLabel180">
    <w:name w:val="ListLabel 180"/>
    <w:qFormat/>
    <w:rPr>
      <w:rFonts w:cs="Symbol"/>
    </w:rPr>
  </w:style>
  <w:style w:type="character" w:styleId="ListLabel179">
    <w:name w:val="ListLabel 179"/>
    <w:qFormat/>
    <w:rPr>
      <w:rFonts w:cs="Wingdings"/>
    </w:rPr>
  </w:style>
  <w:style w:type="character" w:styleId="ListLabel178">
    <w:name w:val="ListLabel 178"/>
    <w:qFormat/>
    <w:rPr>
      <w:rFonts w:cs="Courier New"/>
    </w:rPr>
  </w:style>
  <w:style w:type="character" w:styleId="ListLabel177">
    <w:name w:val="ListLabel 177"/>
    <w:qFormat/>
    <w:rPr>
      <w:rFonts w:cs="Symbol"/>
    </w:rPr>
  </w:style>
  <w:style w:type="character" w:styleId="ListLabel176">
    <w:name w:val="ListLabel 176"/>
    <w:qFormat/>
    <w:rPr>
      <w:rFonts w:cs="Wingdings"/>
    </w:rPr>
  </w:style>
  <w:style w:type="character" w:styleId="ListLabel175">
    <w:name w:val="ListLabel 175"/>
    <w:qFormat/>
    <w:rPr>
      <w:rFonts w:cs="Courier New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3">
    <w:name w:val="ListLabel 173"/>
    <w:qFormat/>
    <w:rPr>
      <w:rFonts w:cs="Wingdings"/>
    </w:rPr>
  </w:style>
  <w:style w:type="character" w:styleId="ListLabel172">
    <w:name w:val="ListLabel 172"/>
    <w:qFormat/>
    <w:rPr>
      <w:rFonts w:cs="Courier New"/>
    </w:rPr>
  </w:style>
  <w:style w:type="character" w:styleId="ListLabel171">
    <w:name w:val="ListLabel 171"/>
    <w:qFormat/>
    <w:rPr>
      <w:rFonts w:cs="Symbol"/>
    </w:rPr>
  </w:style>
  <w:style w:type="character" w:styleId="ListLabel170">
    <w:name w:val="ListLabel 170"/>
    <w:qFormat/>
    <w:rPr>
      <w:rFonts w:cs="Wingdings"/>
    </w:rPr>
  </w:style>
  <w:style w:type="character" w:styleId="ListLabel169">
    <w:name w:val="ListLabel 169"/>
    <w:qFormat/>
    <w:rPr>
      <w:rFonts w:cs="Courier New"/>
    </w:rPr>
  </w:style>
  <w:style w:type="character" w:styleId="ListLabel168">
    <w:name w:val="ListLabel 168"/>
    <w:qFormat/>
    <w:rPr>
      <w:rFonts w:cs="Symbol"/>
    </w:rPr>
  </w:style>
  <w:style w:type="character" w:styleId="ListLabel167">
    <w:name w:val="ListLabel 167"/>
    <w:qFormat/>
    <w:rPr>
      <w:rFonts w:cs="Wingdings"/>
    </w:rPr>
  </w:style>
  <w:style w:type="character" w:styleId="ListLabel166">
    <w:name w:val="ListLabel 166"/>
    <w:qFormat/>
    <w:rPr>
      <w:rFonts w:cs="Courier New"/>
    </w:rPr>
  </w:style>
  <w:style w:type="character" w:styleId="ListLabel165">
    <w:name w:val="ListLabel 165"/>
    <w:qFormat/>
    <w:rPr>
      <w:rFonts w:cs="Times New Roman"/>
      <w:sz w:val="22"/>
    </w:rPr>
  </w:style>
  <w:style w:type="character" w:styleId="ListLabel164">
    <w:name w:val="ListLabel 164"/>
    <w:qFormat/>
    <w:rPr>
      <w:rFonts w:cs="Wingdings"/>
    </w:rPr>
  </w:style>
  <w:style w:type="character" w:styleId="ListLabel163">
    <w:name w:val="ListLabel 163"/>
    <w:qFormat/>
    <w:rPr>
      <w:rFonts w:cs="Courier New"/>
    </w:rPr>
  </w:style>
  <w:style w:type="character" w:styleId="ListLabel162">
    <w:name w:val="ListLabel 162"/>
    <w:qFormat/>
    <w:rPr>
      <w:rFonts w:cs="Symbol"/>
    </w:rPr>
  </w:style>
  <w:style w:type="character" w:styleId="ListLabel161">
    <w:name w:val="ListLabel 161"/>
    <w:qFormat/>
    <w:rPr>
      <w:rFonts w:cs="Wingdings"/>
    </w:rPr>
  </w:style>
  <w:style w:type="character" w:styleId="ListLabel160">
    <w:name w:val="ListLabel 160"/>
    <w:qFormat/>
    <w:rPr>
      <w:rFonts w:cs="Courier New"/>
    </w:rPr>
  </w:style>
  <w:style w:type="character" w:styleId="ListLabel159">
    <w:name w:val="ListLabel 159"/>
    <w:qFormat/>
    <w:rPr>
      <w:rFonts w:cs="Symbol"/>
    </w:rPr>
  </w:style>
  <w:style w:type="character" w:styleId="ListLabel158">
    <w:name w:val="ListLabel 158"/>
    <w:qFormat/>
    <w:rPr>
      <w:rFonts w:cs="Wingdings"/>
    </w:rPr>
  </w:style>
  <w:style w:type="character" w:styleId="ListLabel157">
    <w:name w:val="ListLabel 157"/>
    <w:qFormat/>
    <w:rPr>
      <w:rFonts w:cs="Courier New"/>
    </w:rPr>
  </w:style>
  <w:style w:type="character" w:styleId="ListLabel156">
    <w:name w:val="ListLabel 156"/>
    <w:qFormat/>
    <w:rPr>
      <w:rFonts w:cs="Times New Roman"/>
      <w:sz w:val="22"/>
    </w:rPr>
  </w:style>
  <w:style w:type="character" w:styleId="ListLabel155">
    <w:name w:val="ListLabel 155"/>
    <w:qFormat/>
    <w:rPr>
      <w:rFonts w:cs="Wingdings"/>
    </w:rPr>
  </w:style>
  <w:style w:type="character" w:styleId="ListLabel154">
    <w:name w:val="ListLabel 154"/>
    <w:qFormat/>
    <w:rPr>
      <w:rFonts w:cs="Courier New"/>
    </w:rPr>
  </w:style>
  <w:style w:type="character" w:styleId="ListLabel153">
    <w:name w:val="ListLabel 153"/>
    <w:qFormat/>
    <w:rPr>
      <w:rFonts w:cs="Symbol"/>
    </w:rPr>
  </w:style>
  <w:style w:type="character" w:styleId="ListLabel152">
    <w:name w:val="ListLabel 152"/>
    <w:qFormat/>
    <w:rPr>
      <w:rFonts w:cs="Wingdings"/>
    </w:rPr>
  </w:style>
  <w:style w:type="character" w:styleId="ListLabel151">
    <w:name w:val="ListLabel 151"/>
    <w:qFormat/>
    <w:rPr>
      <w:rFonts w:cs="Courier New"/>
    </w:rPr>
  </w:style>
  <w:style w:type="character" w:styleId="ListLabel150">
    <w:name w:val="ListLabel 150"/>
    <w:qFormat/>
    <w:rPr>
      <w:rFonts w:cs="Symbol"/>
    </w:rPr>
  </w:style>
  <w:style w:type="character" w:styleId="ListLabel149">
    <w:name w:val="ListLabel 149"/>
    <w:qFormat/>
    <w:rPr>
      <w:rFonts w:cs="Wingdings"/>
    </w:rPr>
  </w:style>
  <w:style w:type="character" w:styleId="ListLabel148">
    <w:name w:val="ListLabel 148"/>
    <w:qFormat/>
    <w:rPr>
      <w:rFonts w:cs="Courier New"/>
    </w:rPr>
  </w:style>
  <w:style w:type="character" w:styleId="ListLabel147">
    <w:name w:val="ListLabel 147"/>
    <w:qFormat/>
    <w:rPr>
      <w:rFonts w:cs="Times New Roman"/>
      <w:sz w:val="22"/>
    </w:rPr>
  </w:style>
  <w:style w:type="character" w:styleId="ListLabel146">
    <w:name w:val="ListLabel 146"/>
    <w:qFormat/>
    <w:rPr>
      <w:rFonts w:cs="Wingdings"/>
    </w:rPr>
  </w:style>
  <w:style w:type="character" w:styleId="ListLabel145">
    <w:name w:val="ListLabel 145"/>
    <w:qFormat/>
    <w:rPr>
      <w:rFonts w:cs="Courier New"/>
    </w:rPr>
  </w:style>
  <w:style w:type="character" w:styleId="ListLabel144">
    <w:name w:val="ListLabel 144"/>
    <w:qFormat/>
    <w:rPr>
      <w:rFonts w:cs="Symbol"/>
    </w:rPr>
  </w:style>
  <w:style w:type="character" w:styleId="ListLabel143">
    <w:name w:val="ListLabel 143"/>
    <w:qFormat/>
    <w:rPr>
      <w:rFonts w:cs="Wingdings"/>
    </w:rPr>
  </w:style>
  <w:style w:type="character" w:styleId="ListLabel142">
    <w:name w:val="ListLabel 142"/>
    <w:qFormat/>
    <w:rPr>
      <w:rFonts w:cs="Courier New"/>
    </w:rPr>
  </w:style>
  <w:style w:type="character" w:styleId="ListLabel141">
    <w:name w:val="ListLabel 141"/>
    <w:qFormat/>
    <w:rPr>
      <w:rFonts w:cs="Symbol"/>
    </w:rPr>
  </w:style>
  <w:style w:type="character" w:styleId="ListLabel140">
    <w:name w:val="ListLabel 140"/>
    <w:qFormat/>
    <w:rPr>
      <w:rFonts w:cs="Wingdings"/>
    </w:rPr>
  </w:style>
  <w:style w:type="character" w:styleId="ListLabel139">
    <w:name w:val="ListLabel 139"/>
    <w:qFormat/>
    <w:rPr>
      <w:rFonts w:cs="Courier New"/>
    </w:rPr>
  </w:style>
  <w:style w:type="character" w:styleId="ListLabel138">
    <w:name w:val="ListLabel 138"/>
    <w:qFormat/>
    <w:rPr>
      <w:rFonts w:cs="Times New Roman"/>
      <w:sz w:val="22"/>
    </w:rPr>
  </w:style>
  <w:style w:type="character" w:styleId="ListLabel137">
    <w:name w:val="ListLabel 137"/>
    <w:qFormat/>
    <w:rPr>
      <w:rFonts w:cs="Wingdings"/>
    </w:rPr>
  </w:style>
  <w:style w:type="character" w:styleId="ListLabel136">
    <w:name w:val="ListLabel 136"/>
    <w:qFormat/>
    <w:rPr>
      <w:rFonts w:cs="Courier New"/>
    </w:rPr>
  </w:style>
  <w:style w:type="character" w:styleId="ListLabel135">
    <w:name w:val="ListLabel 135"/>
    <w:qFormat/>
    <w:rPr>
      <w:rFonts w:cs="Symbol"/>
    </w:rPr>
  </w:style>
  <w:style w:type="character" w:styleId="ListLabel134">
    <w:name w:val="ListLabel 134"/>
    <w:qFormat/>
    <w:rPr>
      <w:rFonts w:cs="Wingdings"/>
    </w:rPr>
  </w:style>
  <w:style w:type="character" w:styleId="ListLabel133">
    <w:name w:val="ListLabel 133"/>
    <w:qFormat/>
    <w:rPr>
      <w:rFonts w:cs="Courier New"/>
    </w:rPr>
  </w:style>
  <w:style w:type="character" w:styleId="ListLabel132">
    <w:name w:val="ListLabel 132"/>
    <w:qFormat/>
    <w:rPr>
      <w:rFonts w:cs="Symbol"/>
    </w:rPr>
  </w:style>
  <w:style w:type="character" w:styleId="ListLabel131">
    <w:name w:val="ListLabel 131"/>
    <w:qFormat/>
    <w:rPr>
      <w:rFonts w:cs="Wingdings"/>
    </w:rPr>
  </w:style>
  <w:style w:type="character" w:styleId="ListLabel130">
    <w:name w:val="ListLabel 130"/>
    <w:qFormat/>
    <w:rPr>
      <w:rFonts w:cs="Courier New"/>
    </w:rPr>
  </w:style>
  <w:style w:type="character" w:styleId="ListLabel129">
    <w:name w:val="ListLabel 129"/>
    <w:qFormat/>
    <w:rPr>
      <w:rFonts w:cs="Times New Roman"/>
      <w:sz w:val="22"/>
    </w:rPr>
  </w:style>
  <w:style w:type="character" w:styleId="ListLabel128">
    <w:name w:val="ListLabel 128"/>
    <w:qFormat/>
    <w:rPr>
      <w:rFonts w:cs="Wingdings"/>
    </w:rPr>
  </w:style>
  <w:style w:type="character" w:styleId="ListLabel127">
    <w:name w:val="ListLabel 127"/>
    <w:qFormat/>
    <w:rPr>
      <w:rFonts w:cs="Courier New"/>
    </w:rPr>
  </w:style>
  <w:style w:type="character" w:styleId="ListLabel126">
    <w:name w:val="ListLabel 126"/>
    <w:qFormat/>
    <w:rPr>
      <w:rFonts w:cs="Symbol"/>
    </w:rPr>
  </w:style>
  <w:style w:type="character" w:styleId="ListLabel125">
    <w:name w:val="ListLabel 125"/>
    <w:qFormat/>
    <w:rPr>
      <w:rFonts w:cs="Wingdings"/>
    </w:rPr>
  </w:style>
  <w:style w:type="character" w:styleId="ListLabel124">
    <w:name w:val="ListLabel 124"/>
    <w:qFormat/>
    <w:rPr>
      <w:rFonts w:cs="Courier New"/>
    </w:rPr>
  </w:style>
  <w:style w:type="character" w:styleId="ListLabel123">
    <w:name w:val="ListLabel 123"/>
    <w:qFormat/>
    <w:rPr>
      <w:rFonts w:cs="Symbol"/>
    </w:rPr>
  </w:style>
  <w:style w:type="character" w:styleId="ListLabel122">
    <w:name w:val="ListLabel 122"/>
    <w:qFormat/>
    <w:rPr>
      <w:rFonts w:cs="Wingdings"/>
    </w:rPr>
  </w:style>
  <w:style w:type="character" w:styleId="ListLabel121">
    <w:name w:val="ListLabel 121"/>
    <w:qFormat/>
    <w:rPr>
      <w:rFonts w:cs="Courier New"/>
    </w:rPr>
  </w:style>
  <w:style w:type="character" w:styleId="ListLabel120">
    <w:name w:val="ListLabel 120"/>
    <w:qFormat/>
    <w:rPr>
      <w:rFonts w:cs="Times New Roman"/>
      <w:sz w:val="22"/>
    </w:rPr>
  </w:style>
  <w:style w:type="character" w:styleId="ListLabel119">
    <w:name w:val="ListLabel 119"/>
    <w:qFormat/>
    <w:rPr>
      <w:rFonts w:cs="Wingdings"/>
    </w:rPr>
  </w:style>
  <w:style w:type="character" w:styleId="ListLabel118">
    <w:name w:val="ListLabel 118"/>
    <w:qFormat/>
    <w:rPr>
      <w:rFonts w:cs="Courier New"/>
    </w:rPr>
  </w:style>
  <w:style w:type="character" w:styleId="ListLabel117">
    <w:name w:val="ListLabel 117"/>
    <w:qFormat/>
    <w:rPr>
      <w:rFonts w:cs="Symbol"/>
    </w:rPr>
  </w:style>
  <w:style w:type="character" w:styleId="ListLabel116">
    <w:name w:val="ListLabel 116"/>
    <w:qFormat/>
    <w:rPr>
      <w:rFonts w:cs="Wingdings"/>
    </w:rPr>
  </w:style>
  <w:style w:type="character" w:styleId="ListLabel115">
    <w:name w:val="ListLabel 115"/>
    <w:qFormat/>
    <w:rPr>
      <w:rFonts w:cs="Courier New"/>
    </w:rPr>
  </w:style>
  <w:style w:type="character" w:styleId="ListLabel114">
    <w:name w:val="ListLabel 114"/>
    <w:qFormat/>
    <w:rPr>
      <w:rFonts w:cs="Symbol"/>
    </w:rPr>
  </w:style>
  <w:style w:type="character" w:styleId="ListLabel113">
    <w:name w:val="ListLabel 113"/>
    <w:qFormat/>
    <w:rPr>
      <w:rFonts w:cs="Wingdings"/>
    </w:rPr>
  </w:style>
  <w:style w:type="character" w:styleId="ListLabel112">
    <w:name w:val="ListLabel 112"/>
    <w:qFormat/>
    <w:rPr>
      <w:rFonts w:cs="Courier New"/>
    </w:rPr>
  </w:style>
  <w:style w:type="character" w:styleId="ListLabel111">
    <w:name w:val="ListLabel 111"/>
    <w:qFormat/>
    <w:rPr>
      <w:rFonts w:cs="Times New Roman"/>
      <w:sz w:val="22"/>
    </w:rPr>
  </w:style>
  <w:style w:type="character" w:styleId="ListLabel110">
    <w:name w:val="ListLabel 110"/>
    <w:qFormat/>
    <w:rPr>
      <w:rFonts w:cs="Wingdings"/>
    </w:rPr>
  </w:style>
  <w:style w:type="character" w:styleId="ListLabel109">
    <w:name w:val="ListLabel 109"/>
    <w:qFormat/>
    <w:rPr>
      <w:rFonts w:cs="Courier New"/>
    </w:rPr>
  </w:style>
  <w:style w:type="character" w:styleId="ListLabel108">
    <w:name w:val="ListLabel 108"/>
    <w:qFormat/>
    <w:rPr>
      <w:rFonts w:cs="Symbol"/>
    </w:rPr>
  </w:style>
  <w:style w:type="character" w:styleId="ListLabel107">
    <w:name w:val="ListLabel 107"/>
    <w:qFormat/>
    <w:rPr>
      <w:rFonts w:cs="Wingdings"/>
    </w:rPr>
  </w:style>
  <w:style w:type="character" w:styleId="ListLabel106">
    <w:name w:val="ListLabel 106"/>
    <w:qFormat/>
    <w:rPr>
      <w:rFonts w:cs="Courier New"/>
    </w:rPr>
  </w:style>
  <w:style w:type="character" w:styleId="ListLabel105">
    <w:name w:val="ListLabel 105"/>
    <w:qFormat/>
    <w:rPr>
      <w:rFonts w:cs="Symbol"/>
    </w:rPr>
  </w:style>
  <w:style w:type="character" w:styleId="ListLabel104">
    <w:name w:val="ListLabel 104"/>
    <w:qFormat/>
    <w:rPr>
      <w:rFonts w:cs="Wingdings"/>
    </w:rPr>
  </w:style>
  <w:style w:type="character" w:styleId="ListLabel103">
    <w:name w:val="ListLabel 103"/>
    <w:qFormat/>
    <w:rPr>
      <w:rFonts w:cs="Courier New"/>
    </w:rPr>
  </w:style>
  <w:style w:type="character" w:styleId="ListLabel102">
    <w:name w:val="ListLabel 102"/>
    <w:qFormat/>
    <w:rPr>
      <w:rFonts w:cs="Times New Roman"/>
      <w:sz w:val="22"/>
    </w:rPr>
  </w:style>
  <w:style w:type="character" w:styleId="ListLabel101">
    <w:name w:val="ListLabel 101"/>
    <w:qFormat/>
    <w:rPr>
      <w:rFonts w:cs="Wingdings"/>
    </w:rPr>
  </w:style>
  <w:style w:type="character" w:styleId="ListLabel100">
    <w:name w:val="ListLabel 100"/>
    <w:qFormat/>
    <w:rPr>
      <w:rFonts w:cs="Courier New"/>
    </w:rPr>
  </w:style>
  <w:style w:type="character" w:styleId="ListLabel99">
    <w:name w:val="ListLabel 99"/>
    <w:qFormat/>
    <w:rPr>
      <w:rFonts w:cs="Symbol"/>
    </w:rPr>
  </w:style>
  <w:style w:type="character" w:styleId="ListLabel98">
    <w:name w:val="ListLabel 98"/>
    <w:qFormat/>
    <w:rPr>
      <w:rFonts w:cs="Wingdings"/>
    </w:rPr>
  </w:style>
  <w:style w:type="character" w:styleId="ListLabel97">
    <w:name w:val="ListLabel 97"/>
    <w:qFormat/>
    <w:rPr>
      <w:rFonts w:cs="Courier New"/>
    </w:rPr>
  </w:style>
  <w:style w:type="character" w:styleId="ListLabel96">
    <w:name w:val="ListLabel 96"/>
    <w:qFormat/>
    <w:rPr>
      <w:rFonts w:cs="Symbol"/>
    </w:rPr>
  </w:style>
  <w:style w:type="character" w:styleId="ListLabel95">
    <w:name w:val="ListLabel 95"/>
    <w:qFormat/>
    <w:rPr>
      <w:rFonts w:cs="Wingdings"/>
    </w:rPr>
  </w:style>
  <w:style w:type="character" w:styleId="ListLabel94">
    <w:name w:val="ListLabel 94"/>
    <w:qFormat/>
    <w:rPr>
      <w:rFonts w:cs="Courier New"/>
    </w:rPr>
  </w:style>
  <w:style w:type="character" w:styleId="ListLabel93">
    <w:name w:val="ListLabel 93"/>
    <w:qFormat/>
    <w:rPr>
      <w:rFonts w:cs="Times New Roman"/>
      <w:sz w:val="22"/>
    </w:rPr>
  </w:style>
  <w:style w:type="character" w:styleId="ListLabel92">
    <w:name w:val="ListLabel 92"/>
    <w:qFormat/>
    <w:rPr>
      <w:rFonts w:cs="Wingdings"/>
    </w:rPr>
  </w:style>
  <w:style w:type="character" w:styleId="ListLabel91">
    <w:name w:val="ListLabel 91"/>
    <w:qFormat/>
    <w:rPr>
      <w:rFonts w:cs="Courier New"/>
    </w:rPr>
  </w:style>
  <w:style w:type="character" w:styleId="ListLabel90">
    <w:name w:val="ListLabel 90"/>
    <w:qFormat/>
    <w:rPr>
      <w:rFonts w:cs="Symbol"/>
    </w:rPr>
  </w:style>
  <w:style w:type="character" w:styleId="ListLabel89">
    <w:name w:val="ListLabel 89"/>
    <w:qFormat/>
    <w:rPr>
      <w:rFonts w:cs="Wingdings"/>
    </w:rPr>
  </w:style>
  <w:style w:type="character" w:styleId="ListLabel88">
    <w:name w:val="ListLabel 88"/>
    <w:qFormat/>
    <w:rPr>
      <w:rFonts w:cs="Courier New"/>
    </w:rPr>
  </w:style>
  <w:style w:type="character" w:styleId="ListLabel87">
    <w:name w:val="ListLabel 87"/>
    <w:qFormat/>
    <w:rPr>
      <w:rFonts w:cs="Symbol"/>
    </w:rPr>
  </w:style>
  <w:style w:type="character" w:styleId="ListLabel86">
    <w:name w:val="ListLabel 86"/>
    <w:qFormat/>
    <w:rPr>
      <w:rFonts w:cs="Wingdings"/>
    </w:rPr>
  </w:style>
  <w:style w:type="character" w:styleId="ListLabel85">
    <w:name w:val="ListLabel 85"/>
    <w:qFormat/>
    <w:rPr>
      <w:rFonts w:cs="Courier New"/>
    </w:rPr>
  </w:style>
  <w:style w:type="character" w:styleId="ListLabel84">
    <w:name w:val="ListLabel 84"/>
    <w:qFormat/>
    <w:rPr>
      <w:rFonts w:cs="Times New Roman"/>
      <w:sz w:val="22"/>
    </w:rPr>
  </w:style>
  <w:style w:type="character" w:styleId="ListLabel83">
    <w:name w:val="ListLabel 83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0">
    <w:name w:val="ListLabel 80"/>
    <w:qFormat/>
    <w:rPr>
      <w:rFonts w:eastAsia="Lucida Sans Unicode" w:cs="Times New Roman"/>
      <w:sz w:val="22"/>
    </w:rPr>
  </w:style>
  <w:style w:type="character" w:styleId="ListLabel79">
    <w:name w:val="ListLabel 79"/>
    <w:qFormat/>
    <w:rPr>
      <w:rFonts w:cs="Wingdings"/>
    </w:rPr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Symbol"/>
    </w:rPr>
  </w:style>
  <w:style w:type="character" w:styleId="ListLabel76">
    <w:name w:val="ListLabel 76"/>
    <w:qFormat/>
    <w:rPr>
      <w:rFonts w:cs="Wingdings"/>
    </w:rPr>
  </w:style>
  <w:style w:type="character" w:styleId="ListLabel75">
    <w:name w:val="ListLabel 75"/>
    <w:qFormat/>
    <w:rPr>
      <w:rFonts w:cs="Courier New"/>
    </w:rPr>
  </w:style>
  <w:style w:type="character" w:styleId="ListLabel74">
    <w:name w:val="ListLabel 74"/>
    <w:qFormat/>
    <w:rPr>
      <w:rFonts w:cs="Symbol"/>
    </w:rPr>
  </w:style>
  <w:style w:type="character" w:styleId="ListLabel73">
    <w:name w:val="ListLabel 73"/>
    <w:qFormat/>
    <w:rPr>
      <w:rFonts w:cs="Wingdings"/>
    </w:rPr>
  </w:style>
  <w:style w:type="character" w:styleId="ListLabel72">
    <w:name w:val="ListLabel 72"/>
    <w:qFormat/>
    <w:rPr>
      <w:rFonts w:cs="Courier New"/>
    </w:rPr>
  </w:style>
  <w:style w:type="character" w:styleId="ListLabel71">
    <w:name w:val="ListLabel 71"/>
    <w:qFormat/>
    <w:rPr>
      <w:rFonts w:cs="Segoe UI"/>
      <w:sz w:val="22"/>
    </w:rPr>
  </w:style>
  <w:style w:type="character" w:styleId="ListLabel70">
    <w:name w:val="ListLabel 7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69">
    <w:name w:val="ListLabel 69"/>
    <w:qFormat/>
    <w:rPr>
      <w:rFonts w:cs="Wingdings"/>
    </w:rPr>
  </w:style>
  <w:style w:type="character" w:styleId="ListLabel68">
    <w:name w:val="ListLabel 68"/>
    <w:qFormat/>
    <w:rPr>
      <w:rFonts w:cs="Courier New"/>
    </w:rPr>
  </w:style>
  <w:style w:type="character" w:styleId="ListLabel67">
    <w:name w:val="ListLabel 67"/>
    <w:qFormat/>
    <w:rPr>
      <w:rFonts w:cs="Symbol"/>
    </w:rPr>
  </w:style>
  <w:style w:type="character" w:styleId="ListLabel66">
    <w:name w:val="ListLabel 66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rFonts w:cs="Symbol"/>
    </w:rPr>
  </w:style>
  <w:style w:type="character" w:styleId="ListLabel63">
    <w:name w:val="ListLabel 63"/>
    <w:qFormat/>
    <w:rPr>
      <w:rFonts w:cs="Wingdings"/>
    </w:rPr>
  </w:style>
  <w:style w:type="character" w:styleId="ListLabel62">
    <w:name w:val="ListLabel 62"/>
    <w:qFormat/>
    <w:rPr>
      <w:rFonts w:cs="Courier New"/>
    </w:rPr>
  </w:style>
  <w:style w:type="character" w:styleId="ListLabel61">
    <w:name w:val="ListLabel 61"/>
    <w:qFormat/>
    <w:rPr>
      <w:rFonts w:ascii="Arial Narrow" w:hAnsi="Arial Narrow" w:cs="Segoe UI"/>
      <w:sz w:val="22"/>
    </w:rPr>
  </w:style>
  <w:style w:type="character" w:styleId="ListLabel60">
    <w:name w:val="ListLabel 6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59">
    <w:name w:val="ListLabel 59"/>
    <w:qFormat/>
    <w:rPr>
      <w:rFonts w:cs="Wingdings"/>
    </w:rPr>
  </w:style>
  <w:style w:type="character" w:styleId="ListLabel58">
    <w:name w:val="ListLabel 58"/>
    <w:qFormat/>
    <w:rPr>
      <w:rFonts w:cs="Courier New"/>
    </w:rPr>
  </w:style>
  <w:style w:type="character" w:styleId="ListLabel57">
    <w:name w:val="ListLabel 57"/>
    <w:qFormat/>
    <w:rPr>
      <w:rFonts w:cs="Symbol"/>
    </w:rPr>
  </w:style>
  <w:style w:type="character" w:styleId="ListLabel56">
    <w:name w:val="ListLabel 56"/>
    <w:qFormat/>
    <w:rPr>
      <w:rFonts w:cs="Wingdings"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cs="Symbol"/>
    </w:rPr>
  </w:style>
  <w:style w:type="character" w:styleId="ListLabel53">
    <w:name w:val="ListLabel 53"/>
    <w:qFormat/>
    <w:rPr>
      <w:rFonts w:cs="Wingdings"/>
    </w:rPr>
  </w:style>
  <w:style w:type="character" w:styleId="ListLabel52">
    <w:name w:val="ListLabel 52"/>
    <w:qFormat/>
    <w:rPr>
      <w:rFonts w:cs="Courier New"/>
    </w:rPr>
  </w:style>
  <w:style w:type="character" w:styleId="ListLabel51">
    <w:name w:val="ListLabel 51"/>
    <w:qFormat/>
    <w:rPr>
      <w:rFonts w:ascii="Arial Narrow" w:hAnsi="Arial Narrow" w:cs="Segoe UI"/>
      <w:sz w:val="22"/>
    </w:rPr>
  </w:style>
  <w:style w:type="character" w:styleId="ListLabel50">
    <w:name w:val="ListLabel 5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49">
    <w:name w:val="ListLabel 49"/>
    <w:qFormat/>
    <w:rPr>
      <w:rFonts w:cs="Wingdings"/>
    </w:rPr>
  </w:style>
  <w:style w:type="character" w:styleId="ListLabel48">
    <w:name w:val="ListLabel 48"/>
    <w:qFormat/>
    <w:rPr>
      <w:rFonts w:cs="Courier New"/>
    </w:rPr>
  </w:style>
  <w:style w:type="character" w:styleId="ListLabel47">
    <w:name w:val="ListLabel 47"/>
    <w:qFormat/>
    <w:rPr>
      <w:rFonts w:cs="Symbol"/>
    </w:rPr>
  </w:style>
  <w:style w:type="character" w:styleId="ListLabel46">
    <w:name w:val="ListLabel 46"/>
    <w:qFormat/>
    <w:rPr>
      <w:rFonts w:cs="Wingdings"/>
    </w:rPr>
  </w:style>
  <w:style w:type="character" w:styleId="ListLabel45">
    <w:name w:val="ListLabel 45"/>
    <w:qFormat/>
    <w:rPr>
      <w:rFonts w:cs="Courier New"/>
    </w:rPr>
  </w:style>
  <w:style w:type="character" w:styleId="ListLabel44">
    <w:name w:val="ListLabel 44"/>
    <w:qFormat/>
    <w:rPr>
      <w:rFonts w:cs="Symbol"/>
    </w:rPr>
  </w:style>
  <w:style w:type="character" w:styleId="ListLabel43">
    <w:name w:val="ListLabel 43"/>
    <w:qFormat/>
    <w:rPr>
      <w:rFonts w:cs="Wingdings"/>
    </w:rPr>
  </w:style>
  <w:style w:type="character" w:styleId="ListLabel42">
    <w:name w:val="ListLabel 42"/>
    <w:qFormat/>
    <w:rPr>
      <w:rFonts w:cs="Courier New"/>
    </w:rPr>
  </w:style>
  <w:style w:type="character" w:styleId="ListLabel41">
    <w:name w:val="ListLabel 41"/>
    <w:qFormat/>
    <w:rPr>
      <w:rFonts w:ascii="Arial Narrow" w:hAnsi="Arial Narrow" w:cs="Segoe UI"/>
      <w:sz w:val="22"/>
    </w:rPr>
  </w:style>
  <w:style w:type="character" w:styleId="ListLabel40">
    <w:name w:val="ListLabel 4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39">
    <w:name w:val="ListLabel 39"/>
    <w:qFormat/>
    <w:rPr>
      <w:rFonts w:cs="Wingdings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cs="Symbol"/>
    </w:rPr>
  </w:style>
  <w:style w:type="character" w:styleId="ListLabel36">
    <w:name w:val="ListLabel 36"/>
    <w:qFormat/>
    <w:rPr>
      <w:rFonts w:cs="Wingdings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Symbol"/>
    </w:rPr>
  </w:style>
  <w:style w:type="character" w:styleId="ListLabel33">
    <w:name w:val="ListLabel 33"/>
    <w:qFormat/>
    <w:rPr>
      <w:rFonts w:cs="Wingdings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ascii="Arial Narrow" w:hAnsi="Arial Narrow" w:cs="Segoe UI"/>
      <w:sz w:val="22"/>
    </w:rPr>
  </w:style>
  <w:style w:type="character" w:styleId="ListLabel30">
    <w:name w:val="ListLabel 3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29">
    <w:name w:val="ListLabel 29"/>
    <w:qFormat/>
    <w:rPr>
      <w:rFonts w:cs="Wingdings"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Symbol"/>
    </w:rPr>
  </w:style>
  <w:style w:type="character" w:styleId="ListLabel26">
    <w:name w:val="ListLabel 26"/>
    <w:qFormat/>
    <w:rPr>
      <w:rFonts w:cs="Wingdings"/>
    </w:rPr>
  </w:style>
  <w:style w:type="character" w:styleId="ListLabel25">
    <w:name w:val="ListLabel 25"/>
    <w:qFormat/>
    <w:rPr>
      <w:rFonts w:cs="Courier New"/>
    </w:rPr>
  </w:style>
  <w:style w:type="character" w:styleId="ListLabel24">
    <w:name w:val="ListLabel 24"/>
    <w:qFormat/>
    <w:rPr>
      <w:rFonts w:cs="Symbol"/>
    </w:rPr>
  </w:style>
  <w:style w:type="character" w:styleId="ListLabel23">
    <w:name w:val="ListLabel 23"/>
    <w:qFormat/>
    <w:rPr>
      <w:rFonts w:cs="Wingdings"/>
    </w:rPr>
  </w:style>
  <w:style w:type="character" w:styleId="ListLabel22">
    <w:name w:val="ListLabel 22"/>
    <w:qFormat/>
    <w:rPr>
      <w:rFonts w:cs="Courier New"/>
    </w:rPr>
  </w:style>
  <w:style w:type="character" w:styleId="ListLabel21">
    <w:name w:val="ListLabel 21"/>
    <w:qFormat/>
    <w:rPr>
      <w:rFonts w:ascii="Arial Narrow" w:hAnsi="Arial Narrow" w:cs="Segoe UI"/>
      <w:sz w:val="22"/>
    </w:rPr>
  </w:style>
  <w:style w:type="character" w:styleId="ListLabel20">
    <w:name w:val="ListLabel 20"/>
    <w:qFormat/>
    <w:rPr>
      <w:rFonts w:ascii="Arial Narrow" w:hAnsi="Arial Narrow" w:cs="Tahoma"/>
      <w:color w:val="0000FF"/>
      <w:sz w:val="20"/>
      <w:szCs w:val="20"/>
      <w:u w:val="single"/>
    </w:rPr>
  </w:style>
  <w:style w:type="character" w:styleId="ListLabel19">
    <w:name w:val="ListLabel 19"/>
    <w:qFormat/>
    <w:rPr>
      <w:rFonts w:cs="Wingdings"/>
    </w:rPr>
  </w:style>
  <w:style w:type="character" w:styleId="ListLabel18">
    <w:name w:val="ListLabel 18"/>
    <w:qFormat/>
    <w:rPr>
      <w:rFonts w:cs="Courier New"/>
    </w:rPr>
  </w:style>
  <w:style w:type="character" w:styleId="ListLabel17">
    <w:name w:val="ListLabel 17"/>
    <w:qFormat/>
    <w:rPr>
      <w:rFonts w:cs="Symbol"/>
    </w:rPr>
  </w:style>
  <w:style w:type="character" w:styleId="Znakovifusnote">
    <w:name w:val="Znakovi fusnote"/>
    <w:qFormat/>
    <w:rPr/>
  </w:style>
  <w:style w:type="character" w:styleId="Znakovioznaavanjazavrnihbiljeki">
    <w:name w:val="Znakovi označavanja završnih bilješki"/>
    <w:qFormat/>
    <w:rPr/>
  </w:style>
  <w:style w:type="character" w:styleId="Posjeenainternetveza">
    <w:name w:val="Posjećena internet veza"/>
    <w:rPr>
      <w:color w:val="800000"/>
      <w:u w:val="single"/>
      <w:lang w:val="zxx" w:eastAsia="zxx" w:bidi="zxx"/>
    </w:rPr>
  </w:style>
  <w:style w:type="character" w:styleId="ListLabel201">
    <w:name w:val="ListLabel 201"/>
    <w:qFormat/>
    <w:rPr>
      <w:rFonts w:cs="Times New Roman"/>
      <w:sz w:val="20"/>
      <w:szCs w:val="20"/>
    </w:rPr>
  </w:style>
  <w:style w:type="character" w:styleId="ListLabel202">
    <w:name w:val="ListLabel 202"/>
    <w:qFormat/>
    <w:rPr>
      <w:rFonts w:cs="Times New Roman"/>
      <w:sz w:val="20"/>
      <w:szCs w:val="20"/>
    </w:rPr>
  </w:style>
  <w:style w:type="character" w:styleId="ListLabel203">
    <w:name w:val="ListLabel 203"/>
    <w:qFormat/>
    <w:rPr>
      <w:rFonts w:cs="Times New Roman"/>
      <w:sz w:val="20"/>
      <w:szCs w:val="20"/>
    </w:rPr>
  </w:style>
  <w:style w:type="character" w:styleId="ListLabel204">
    <w:name w:val="ListLabel 204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en-US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Izlistajsadraj">
    <w:name w:val="Izlistaj sadržaj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LibreOffice/6.2.4.2$Windows_X86_64 LibreOffice_project/2412653d852ce75f65fbfa83fb7e7b669a126d64</Application>
  <Pages>2</Pages>
  <Words>650</Words>
  <Characters>4027</Characters>
  <CharactersWithSpaces>4882</CharactersWithSpaces>
  <Paragraphs>120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2024-10-07T11:24:09Z</cp:lastPrinted>
  <dcterms:modified xsi:type="dcterms:W3CDTF">2024-10-07T11:25:37Z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