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8ee38ef66f574b45"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37695</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OPĆINA MIHOVLJAN</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23</w:t>
            </w:r>
          </w:p>
        </w:tc>
      </w:tr>
    </w:tbl>
    <w:p>
      <w:r>
        <w:br/>
      </w:r>
    </w:p>
    <w:p>
      <w:pPr>
        <w:jc w:val="center"/>
        <w:pStyle w:val="Normal"/>
        <w:spacing w:line="240" w:lineRule="auto"/>
      </w:pPr>
      <w:r>
        <w:rPr>
          <w:b/>
          <w:sz w:val="28"/>
          <w:rFonts w:ascii="Times New Roman" w:hAnsi="Times New Roman"/>
        </w:rPr>
        <w:t>BILJEŠKE UZ FINANCIJSKE IZVJEŠTAJE</w:t>
      </w:r>
    </w:p>
    <w:p>
      <w:pPr>
        <w:jc w:val="center"/>
        <w:pStyle w:val="Normal"/>
        <w:spacing w:line="240" w:lineRule="auto"/>
      </w:pPr>
      <w:r>
        <w:rPr>
          <w:b/>
          <w:sz w:val="28"/>
          <w:rFonts w:ascii="Times New Roman" w:hAnsi="Times New Roman"/>
        </w:rPr>
        <w:t>ZA RAZDOBLJE</w:t>
      </w:r>
    </w:p>
    <w:p>
      <w:pPr>
        <w:jc w:val="center"/>
        <w:pStyle w:val="Normal"/>
        <w:spacing w:line="240" w:lineRule="auto"/>
      </w:pPr>
      <w:r>
        <w:rPr>
          <w:b/>
          <w:sz w:val="28"/>
          <w:rFonts w:ascii="Times New Roman" w:hAnsi="Times New Roman"/>
        </w:rPr>
        <w:t>I - VI 2025.</w:t>
      </w:r>
    </w:p>
    <w:p/>
    <w:p>
      <w:pPr>
        <w:jc w:val="center"/>
        <w:pStyle w:val="Normal"/>
        <w:spacing w:line="240" w:lineRule="auto"/>
        <w:keepNext/>
      </w:pPr>
      <w:r>
        <w:rPr>
          <w:b/>
          <w:sz w:val="28"/>
          <w:rFonts w:ascii="Times New Roman" w:hAnsi="Times New Roman"/>
        </w:rPr>
        <w:t>Izvještaj o prihodima i rashodima, primicima i izdacima</w:t>
      </w:r>
    </w:p>
    <w:p>
      <w:pPr>
        <w:jc w:val="center"/>
        <w:pStyle w:val="Normal"/>
        <w:spacing w:line="240" w:lineRule="auto"/>
        <w:keepNext/>
      </w:pPr>
      <w:r>
        <w:rPr>
          <w:sz w:val="28"/>
          <w:rFonts w:ascii="Times New Roman" w:hAnsi="Times New Roman"/>
        </w:rPr>
        <w:t>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604.724,95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728.564,15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359.353,73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539.976,05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150,3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245.371,22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188.588,10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76,9</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4.470,25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283.166,09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254.163,62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89,8</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283.166,09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249.693,37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88,2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10.318,02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10.318,02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PRIMITAKA OD FINANCIJSKE IMOVINE I ZADUŽIVANJA (šifre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10.318,02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10.318,02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100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48.112,89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71.423,29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148,4</w:t>
            </w:r>
          </w:p>
        </w:tc>
      </w:tr>
    </w:tbl>
    <w:p>
      <w:pPr>
        <w:spacing w:before="0" w:after="0"/>
      </w:pPr>
    </w:p>
    <w:p>
      <w:pPr>
        <w:jc w:val="both"/>
        <w:pStyle w:val="Normal"/>
        <w:spacing w:line="240" w:lineRule="auto"/>
      </w:pPr>
      <w:r>
        <w:rPr>
          <w:sz w:val="24"/>
          <w:rFonts w:ascii="Times New Roman" w:hAnsi="Times New Roman"/>
        </w:rPr>
        <w:t>Sveukupni prihodi  iznose 733.034,40 eura.  Sveukupni rashodi iznose 804.457,69 eura. Rezultat je manjak 71.423,29 eura. 
Preneseni rezultat je višak 350.229,69 eura. Kad dodao ostvareni manjak 71.423,29 eura Rezultat na dan 30.06.2025.g. iznosi 278.806,38 eura. 
 </w:t>
      </w:r>
    </w:p>
    <w:p>
      <w:r>
        <w:br/>
      </w:r>
    </w:p>
    <w:p>
      <w:pPr>
        <w:jc w:val="center"/>
        <w:pStyle w:val="Normal"/>
        <w:spacing w:line="240" w:lineRule="auto"/>
        <w:keepNext/>
      </w:pPr>
      <w:r>
        <w:rPr>
          <w:b/>
          <w:sz w:val="28"/>
          <w:rFonts w:ascii="Times New Roman" w:hAnsi="Times New Roman"/>
        </w:rPr>
        <w:t>Izvještaj o obvezama</w:t>
      </w:r>
    </w:p>
    <w:p>
      <w:pPr>
        <w:jc w:val="center"/>
        <w:pStyle w:val="Normal"/>
        <w:spacing w:line="240" w:lineRule="auto"/>
        <w:keepNext/>
      </w:pPr>
      <w:r>
        <w:rPr>
          <w:sz w:val="28"/>
          <w:rFonts w:ascii="Times New Roman" w:hAnsi="Times New Roman"/>
        </w:rPr>
        <w:t>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Stanje obveza na dan 01.01.2025.g. iznosi 233.387,08 eura. U periodu od 01.01.2025. do 30.06.2025.g. povećane su obveze za 794.644,34 eura. Podmireno je 791.361,49 eura. Stanje obveza na dan 30.06.2025.g. iznosi 236.669,93 eura (obveze općine iznose 209.842,22 eura a za Dječji vrtić Miholjček 26.827,71 euro). 
</w:t>
      </w:r>
    </w:p>
    <w:p/>
    <w:p>
      <w:pPr>
        <w:jc w:val="center"/>
        <w:pStyle w:val="Normal"/>
        <w:spacing w:line="240" w:lineRule="auto"/>
        <w:keepNext/>
      </w:pPr>
      <w:r>
        <w:rPr>
          <w:sz w:val="28"/>
          <w:rFonts w:ascii="Times New Roman" w:hAnsi="Times New Roman"/>
        </w:rPr>
        <w:t>Bilješka 3.</w:t>
      </w:r>
    </w:p>
    <w:p>
      <w:pPr>
        <w:jc w:val="both"/>
        <w:pStyle w:val="Normal"/>
        <w:spacing w:line="240" w:lineRule="auto"/>
      </w:pPr>
      <w:r>
        <w:rPr>
          <w:b/>
          <w:sz w:val="24"/>
          <w:rFonts w:ascii="Times New Roman" w:hAnsi="Times New Roman"/>
        </w:rPr>
        <w:t>Unutargrupne transakcije koje su u izvještajima eliminirane</w:t>
      </w:r>
    </w:p>
    <w:p>
      <w:pPr>
        <w:jc w:val="both"/>
        <w:pStyle w:val="Normal"/>
        <w:spacing w:line="240" w:lineRule="auto"/>
      </w:pPr>
      <w:r>
        <w:rPr>
          <w:sz w:val="24"/>
          <w:rFonts w:ascii="Times New Roman" w:hAnsi="Times New Roman"/>
        </w:rPr>
        <w:t>Općina Mihovljan doznačila je Dječjem vrtiću Miholjček 86.510,12 eura. </w:t>
      </w:r>
    </w:p>
    <w:p/>
    <w:p>
      <w:pPr>
        <w:jc w:val="center"/>
        <w:pStyle w:val="Normal"/>
        <w:spacing w:line="240" w:lineRule="auto"/>
        <w:keepNext/>
      </w:pPr>
      <w:r>
        <w:rPr>
          <w:sz w:val="28"/>
          <w:rFonts w:ascii="Times New Roman" w:hAnsi="Times New Roman"/>
        </w:rPr>
        <w:t>Bilješka 4.</w:t>
      </w:r>
    </w:p>
    <w:p>
      <w:pPr>
        <w:jc w:val="both"/>
        <w:pStyle w:val="Normal"/>
        <w:spacing w:line="240" w:lineRule="auto"/>
      </w:pPr>
      <w:r>
        <w:rPr>
          <w:b/>
          <w:sz w:val="24"/>
          <w:rFonts w:ascii="Times New Roman" w:hAnsi="Times New Roman"/>
        </w:rPr>
        <w:t>Manjak ili višak u poslovanju grupe i pregled strukture manjka/viška po proračunskim korisnicima </w:t>
      </w:r>
    </w:p>
    <w:p>
      <w:pPr>
        <w:jc w:val="both"/>
        <w:pStyle w:val="Normal"/>
        <w:spacing w:line="240" w:lineRule="auto"/>
      </w:pPr>
      <w:r>
        <w:rPr>
          <w:sz w:val="24"/>
          <w:rFonts w:ascii="Times New Roman" w:hAnsi="Times New Roman"/>
        </w:rPr>
        <w:t>Općina Mihovljan ostvarila je od 1-6 mjesec manja u iznosu od 63.861,81 eura. Preneseni višak iznosi 356.590,30 eura. Rezultat na dan 30.06.2025.g.iznosi 292.728,49 eura. 
Dječji vrtić Miholjček ostvario je od 1-6 mjesec manjak u iznosu od 7.561,48 eura. Preneseni manjak iznosi 6.360,63 eura.  Rezultat na dan 30.06.2025.g. iznosi  13.922,11 eura. 
Sveukupni Rezultat na dan 30.06.2025.g. iznosi 278.806,38 eura. </w:t>
      </w:r>
    </w:p>
    <w:p/>
  </w:body>
</w:document>
</file>

<file path=word/styles.xml><?xml version="1.0" encoding="utf-8"?>
<w:styles xmlns:w="http://schemas.openxmlformats.org/wordprocessingml/2006/main">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6de127f7e3784d6c" /></Relationships>
</file>