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325-01/25-01/21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22.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12. </w:t>
      </w:r>
      <w:bookmarkStart w:id="0" w:name="__DdeLink__63_2919500140"/>
      <w:r>
        <w:rPr>
          <w:sz w:val="22"/>
          <w:szCs w:val="22"/>
        </w:rPr>
        <w:t>Zakona o financiranju vodnog gospodarstva</w:t>
      </w:r>
      <w:bookmarkEnd w:id="0"/>
      <w:r>
        <w:rPr>
          <w:sz w:val="22"/>
          <w:szCs w:val="22"/>
        </w:rPr>
        <w:t xml:space="preserve"> (“Narodne novine” br. 153/09, 90/11, 56/13, 154/14, 119/15, 120/16 i 127/17, 66/19 i 36/24) i članka 39. Statuta Općine Mihovljan (“Službeni glasnik Krapinsko-zagorske županije” 05/13, 11/18 i 8/20, 8/21), Općinsko vijeće Općine Mihovljan na svojoj 05. sjednici održanoj dana 22.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VODNOG DOPRINOSA U 2026.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>Ovim Programom utvrđuje se namjena korištenje sredstava vodnog doprinosa ostvarenih uplatom dijela sredstava od vodnog doprinosa koja će u visini od 8% naplaćenih sredstava za područje Općine Mihovljan, Hrvatske vode uplatiti u Proračun Općine Mihovljan u 2026. godini u planiranom iznosu od 100,00 EUR.</w:t>
      </w:r>
    </w:p>
    <w:p>
      <w:pPr>
        <w:pStyle w:val="Normal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Ostvareni prihod od vodnog doprinosa u cijelosti će se </w:t>
      </w:r>
      <w:r>
        <w:rPr>
          <w:color w:val="000000" w:themeColor="text1"/>
          <w:sz w:val="22"/>
          <w:szCs w:val="22"/>
        </w:rPr>
        <w:t>utrošiti za izgradnju nogostupa i oborinske odvodnje.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vodnog doprinosa u 2026. godini primjenjuje se od 01. siječnja 2026.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5, 10000 Zagreb, 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-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KZŽ, Upravni odjel za financije i proračun, Magistratska 1, 49000 Krapina, </w:t>
      </w:r>
      <w:hyperlink r:id="rId4">
        <w:r>
          <w:rPr>
            <w:rStyle w:val="Internetskapoveznica"/>
            <w:sz w:val="20"/>
            <w:szCs w:val="20"/>
          </w:rPr>
          <w:t>financije@kzz.hr</w:t>
        </w:r>
      </w:hyperlink>
      <w:r>
        <w:rPr>
          <w:sz w:val="20"/>
          <w:szCs w:val="20"/>
        </w:rPr>
        <w:t xml:space="preserve"> (obavijest o objavi- 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character" w:styleId="ListLabel15">
    <w:name w:val="ListLabel 15"/>
    <w:qFormat/>
    <w:rPr>
      <w:sz w:val="20"/>
      <w:szCs w:val="20"/>
    </w:rPr>
  </w:style>
  <w:style w:type="character" w:styleId="ListLabel16">
    <w:name w:val="ListLabel 16"/>
    <w:qFormat/>
    <w:rPr>
      <w:sz w:val="20"/>
      <w:szCs w:val="20"/>
    </w:rPr>
  </w:style>
  <w:style w:type="character" w:styleId="ListLabel17">
    <w:name w:val="ListLabel 17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../../C:/Users/Korisnik/Desktop/OP%C4%86INSKO%20VIJE%C4%86E/IV%20-%20SJEDNICE%20OP%C4%86INSKOG%20VIJE%C4%86A%202017-2021/26.%20SJEDNICA%2011-2020/PRIJEDLOZI/lokalni.proracuni@mfin.hr" TargetMode="External"/><Relationship Id="rId4" Type="http://schemas.openxmlformats.org/officeDocument/2006/relationships/hyperlink" Target="../../../../../../C:/Users/Korisnik/Desktop/OP%C4%86INSKO%20VIJE%C4%86E/IV%20-%20SJEDNICE%20OP%C4%86INSKOG%20VIJE%C4%86A%202017-2021/26.%20SJEDNICA%2011-2020/PRIJEDLOZI/financije@kzz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LibreOffice/6.2.4.2$Windows_X86_64 LibreOffice_project/2412653d852ce75f65fbfa83fb7e7b669a126d64</Application>
  <Pages>1</Pages>
  <Words>283</Words>
  <Characters>1751</Characters>
  <CharactersWithSpaces>2341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2024-12-30T09:15:16Z</cp:lastPrinted>
  <dcterms:modified xsi:type="dcterms:W3CDTF">2026-01-09T07:49:54Z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