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23" w:type="dxa"/>
        <w:tblInd w:w="-252" w:type="dxa"/>
        <w:tblLook w:val="0000" w:firstRow="0" w:lastRow="0" w:firstColumn="0" w:lastColumn="0" w:noHBand="0" w:noVBand="0"/>
      </w:tblPr>
      <w:tblGrid>
        <w:gridCol w:w="4137"/>
        <w:gridCol w:w="6186"/>
      </w:tblGrid>
      <w:tr w:rsidR="008256C1" w14:paraId="6CCFD0E9" w14:textId="77777777">
        <w:tc>
          <w:tcPr>
            <w:tcW w:w="4137" w:type="dxa"/>
            <w:shd w:val="clear" w:color="auto" w:fill="auto"/>
          </w:tcPr>
          <w:p w14:paraId="06B6C71A" w14:textId="77777777" w:rsidR="008256C1" w:rsidRDefault="00000000">
            <w:pPr>
              <w:spacing w:line="360" w:lineRule="auto"/>
              <w:jc w:val="center"/>
              <w:rPr>
                <w:rFonts w:ascii="Arial Narrow" w:hAnsi="Arial Narrow"/>
                <w:sz w:val="24"/>
                <w:szCs w:val="24"/>
              </w:rPr>
            </w:pPr>
            <w:r>
              <w:rPr>
                <w:noProof/>
              </w:rPr>
              <w:drawing>
                <wp:inline distT="0" distB="0" distL="0" distR="0" wp14:anchorId="6AD7C627" wp14:editId="72D9A660">
                  <wp:extent cx="533400" cy="609600"/>
                  <wp:effectExtent l="0" t="0" r="0" b="0"/>
                  <wp:docPr id="1" name="Slika 1" descr="rh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rh_grb"/>
                          <pic:cNvPicPr>
                            <a:picLocks noChangeAspect="1" noChangeArrowheads="1"/>
                          </pic:cNvPicPr>
                        </pic:nvPicPr>
                        <pic:blipFill>
                          <a:blip r:embed="rId7"/>
                          <a:stretch>
                            <a:fillRect/>
                          </a:stretch>
                        </pic:blipFill>
                        <pic:spPr bwMode="auto">
                          <a:xfrm>
                            <a:off x="0" y="0"/>
                            <a:ext cx="533400" cy="609600"/>
                          </a:xfrm>
                          <a:prstGeom prst="rect">
                            <a:avLst/>
                          </a:prstGeom>
                        </pic:spPr>
                      </pic:pic>
                    </a:graphicData>
                  </a:graphic>
                </wp:inline>
              </w:drawing>
            </w:r>
          </w:p>
          <w:p w14:paraId="2D00F070" w14:textId="7A904005" w:rsidR="008256C1" w:rsidRDefault="00000000">
            <w:pPr>
              <w:spacing w:line="240" w:lineRule="auto"/>
              <w:jc w:val="center"/>
              <w:rPr>
                <w:rFonts w:ascii="Arial Narrow" w:hAnsi="Arial Narrow"/>
                <w:sz w:val="24"/>
                <w:szCs w:val="24"/>
              </w:rPr>
            </w:pPr>
            <w:r>
              <w:rPr>
                <w:rFonts w:ascii="Arial Narrow" w:hAnsi="Arial Narrow" w:cs="Tahoma"/>
                <w:b/>
                <w:bCs/>
                <w:sz w:val="24"/>
                <w:szCs w:val="24"/>
              </w:rPr>
              <w:t>REPUBLIKA HRVATSKA</w:t>
            </w:r>
            <w:r>
              <w:rPr>
                <w:rFonts w:ascii="Arial Narrow" w:hAnsi="Arial Narrow" w:cs="Tahoma"/>
                <w:b/>
                <w:bCs/>
                <w:sz w:val="24"/>
                <w:szCs w:val="24"/>
              </w:rPr>
              <w:br/>
              <w:t>KRAPINSKO - ZAGORSKA ŽUPANIJA</w:t>
            </w:r>
            <w:r>
              <w:rPr>
                <w:rFonts w:ascii="Arial Narrow" w:hAnsi="Arial Narrow" w:cs="Tahoma"/>
                <w:b/>
                <w:bCs/>
                <w:sz w:val="24"/>
                <w:szCs w:val="24"/>
              </w:rPr>
              <w:br/>
              <w:t>OPĆINA MIHOVLJAN</w:t>
            </w:r>
            <w:r>
              <w:rPr>
                <w:rFonts w:ascii="Arial Narrow" w:hAnsi="Arial Narrow" w:cs="Tahoma"/>
                <w:b/>
                <w:bCs/>
                <w:sz w:val="24"/>
                <w:szCs w:val="24"/>
              </w:rPr>
              <w:br/>
            </w:r>
            <w:r w:rsidR="001F2AAD" w:rsidRPr="001F2AAD">
              <w:rPr>
                <w:rFonts w:ascii="Arial Narrow" w:hAnsi="Arial Narrow"/>
                <w:b/>
                <w:bCs/>
                <w:sz w:val="24"/>
                <w:szCs w:val="24"/>
              </w:rPr>
              <w:t>OPĆINSKO VIJEĆE</w:t>
            </w:r>
            <w:r w:rsidR="001F2AAD">
              <w:rPr>
                <w:rFonts w:ascii="Arial Narrow" w:hAnsi="Arial Narrow"/>
                <w:sz w:val="24"/>
                <w:szCs w:val="24"/>
              </w:rPr>
              <w:t xml:space="preserve"> </w:t>
            </w:r>
          </w:p>
        </w:tc>
        <w:tc>
          <w:tcPr>
            <w:tcW w:w="6185" w:type="dxa"/>
            <w:shd w:val="clear" w:color="auto" w:fill="auto"/>
          </w:tcPr>
          <w:p w14:paraId="1814B0D0" w14:textId="44D5D3BD" w:rsidR="008256C1" w:rsidRDefault="008256C1" w:rsidP="001F2AAD">
            <w:pPr>
              <w:jc w:val="center"/>
              <w:rPr>
                <w:rFonts w:ascii="Arial Narrow" w:hAnsi="Arial Narrow" w:cs="Arial"/>
                <w:b/>
                <w:bCs/>
                <w:sz w:val="24"/>
                <w:szCs w:val="24"/>
                <w:u w:val="single"/>
              </w:rPr>
            </w:pPr>
          </w:p>
        </w:tc>
      </w:tr>
    </w:tbl>
    <w:p w14:paraId="7B8E6111" w14:textId="77777777" w:rsidR="008256C1" w:rsidRDefault="008256C1">
      <w:pPr>
        <w:spacing w:after="0" w:line="276" w:lineRule="auto"/>
        <w:jc w:val="both"/>
        <w:rPr>
          <w:rFonts w:eastAsia="Times New Roman" w:cs="Times New Roman"/>
          <w:lang w:val="de-DE" w:eastAsia="hr-HR"/>
        </w:rPr>
      </w:pPr>
    </w:p>
    <w:p w14:paraId="202ED512" w14:textId="443B5405" w:rsidR="008256C1" w:rsidRDefault="00000000">
      <w:pPr>
        <w:spacing w:after="0" w:line="276" w:lineRule="auto"/>
        <w:jc w:val="both"/>
        <w:rPr>
          <w:rFonts w:ascii="Arial Narrow" w:hAnsi="Arial Narrow"/>
          <w:sz w:val="24"/>
          <w:szCs w:val="24"/>
        </w:rPr>
      </w:pPr>
      <w:r>
        <w:rPr>
          <w:rFonts w:ascii="Arial Narrow" w:eastAsia="Times New Roman" w:hAnsi="Arial Narrow" w:cs="Times New Roman"/>
          <w:sz w:val="24"/>
          <w:szCs w:val="24"/>
          <w:lang w:val="de-DE" w:eastAsia="hr-HR"/>
        </w:rPr>
        <w:t>KLASA: 363-0</w:t>
      </w:r>
      <w:r w:rsidR="001F2AAD">
        <w:rPr>
          <w:rFonts w:ascii="Arial Narrow" w:eastAsia="Times New Roman" w:hAnsi="Arial Narrow" w:cs="Times New Roman"/>
          <w:sz w:val="24"/>
          <w:szCs w:val="24"/>
          <w:lang w:val="de-DE" w:eastAsia="hr-HR"/>
        </w:rPr>
        <w:t>3</w:t>
      </w:r>
      <w:r>
        <w:rPr>
          <w:rFonts w:ascii="Arial Narrow" w:eastAsia="Times New Roman" w:hAnsi="Arial Narrow" w:cs="Times New Roman"/>
          <w:sz w:val="24"/>
          <w:szCs w:val="24"/>
          <w:lang w:val="de-DE" w:eastAsia="hr-HR"/>
        </w:rPr>
        <w:t>/25-01/</w:t>
      </w:r>
      <w:r w:rsidR="001F2AAD">
        <w:rPr>
          <w:rFonts w:ascii="Arial Narrow" w:eastAsia="Times New Roman" w:hAnsi="Arial Narrow" w:cs="Times New Roman"/>
          <w:sz w:val="24"/>
          <w:szCs w:val="24"/>
          <w:lang w:val="de-DE" w:eastAsia="hr-HR"/>
        </w:rPr>
        <w:t>02</w:t>
      </w:r>
    </w:p>
    <w:p w14:paraId="3FB0CBD0" w14:textId="402DBD7F" w:rsidR="008256C1" w:rsidRDefault="00000000">
      <w:pPr>
        <w:spacing w:after="0" w:line="276" w:lineRule="auto"/>
        <w:jc w:val="both"/>
        <w:rPr>
          <w:rFonts w:ascii="Arial Narrow" w:hAnsi="Arial Narrow"/>
          <w:sz w:val="24"/>
          <w:szCs w:val="24"/>
        </w:rPr>
      </w:pPr>
      <w:r>
        <w:rPr>
          <w:rFonts w:ascii="Arial Narrow" w:eastAsia="Times New Roman" w:hAnsi="Arial Narrow" w:cs="Times New Roman"/>
          <w:sz w:val="24"/>
          <w:szCs w:val="24"/>
          <w:lang w:val="de-DE" w:eastAsia="hr-HR"/>
        </w:rPr>
        <w:t>URBROJ: 2140-23-</w:t>
      </w:r>
      <w:r w:rsidR="001F2AAD">
        <w:rPr>
          <w:rFonts w:ascii="Arial Narrow" w:eastAsia="Times New Roman" w:hAnsi="Arial Narrow" w:cs="Times New Roman"/>
          <w:sz w:val="24"/>
          <w:szCs w:val="24"/>
          <w:lang w:val="de-DE" w:eastAsia="hr-HR"/>
        </w:rPr>
        <w:t>1</w:t>
      </w:r>
      <w:r>
        <w:rPr>
          <w:rFonts w:ascii="Arial Narrow" w:eastAsia="Times New Roman" w:hAnsi="Arial Narrow" w:cs="Times New Roman"/>
          <w:sz w:val="24"/>
          <w:szCs w:val="24"/>
          <w:lang w:val="de-DE" w:eastAsia="hr-HR"/>
        </w:rPr>
        <w:t>-25-</w:t>
      </w:r>
      <w:r w:rsidR="001F2AAD">
        <w:rPr>
          <w:rFonts w:ascii="Arial Narrow" w:eastAsia="Times New Roman" w:hAnsi="Arial Narrow" w:cs="Times New Roman"/>
          <w:sz w:val="24"/>
          <w:szCs w:val="24"/>
          <w:lang w:val="de-DE" w:eastAsia="hr-HR"/>
        </w:rPr>
        <w:t>4</w:t>
      </w:r>
    </w:p>
    <w:p w14:paraId="7C87ADD8" w14:textId="4FAE5203" w:rsidR="008256C1" w:rsidRDefault="00000000">
      <w:pPr>
        <w:spacing w:after="0" w:line="276" w:lineRule="auto"/>
        <w:jc w:val="both"/>
        <w:rPr>
          <w:rFonts w:ascii="Arial Narrow" w:hAnsi="Arial Narrow"/>
          <w:sz w:val="24"/>
          <w:szCs w:val="24"/>
        </w:rPr>
      </w:pPr>
      <w:r>
        <w:rPr>
          <w:rFonts w:ascii="Arial Narrow" w:eastAsia="Times New Roman" w:hAnsi="Arial Narrow" w:cs="Times New Roman"/>
          <w:sz w:val="24"/>
          <w:szCs w:val="24"/>
          <w:lang w:eastAsia="hr-HR"/>
        </w:rPr>
        <w:t xml:space="preserve">Mihovljan, </w:t>
      </w:r>
      <w:r w:rsidR="001F2AAD">
        <w:rPr>
          <w:rFonts w:ascii="Arial Narrow" w:eastAsia="Times New Roman" w:hAnsi="Arial Narrow" w:cs="Times New Roman"/>
          <w:sz w:val="24"/>
          <w:szCs w:val="24"/>
          <w:lang w:eastAsia="hr-HR"/>
        </w:rPr>
        <w:t>13</w:t>
      </w:r>
      <w:r>
        <w:rPr>
          <w:rFonts w:ascii="Arial Narrow" w:eastAsia="Times New Roman" w:hAnsi="Arial Narrow" w:cs="Times New Roman"/>
          <w:sz w:val="24"/>
          <w:szCs w:val="24"/>
          <w:lang w:eastAsia="hr-HR"/>
        </w:rPr>
        <w:t xml:space="preserve">. </w:t>
      </w:r>
      <w:r w:rsidR="001F2AAD">
        <w:rPr>
          <w:rFonts w:ascii="Arial Narrow" w:eastAsia="Times New Roman" w:hAnsi="Arial Narrow" w:cs="Times New Roman"/>
          <w:sz w:val="24"/>
          <w:szCs w:val="24"/>
          <w:lang w:eastAsia="hr-HR"/>
        </w:rPr>
        <w:t>11.</w:t>
      </w:r>
      <w:r>
        <w:rPr>
          <w:rFonts w:ascii="Arial Narrow" w:eastAsia="Times New Roman" w:hAnsi="Arial Narrow" w:cs="Times New Roman"/>
          <w:sz w:val="24"/>
          <w:szCs w:val="24"/>
          <w:lang w:eastAsia="hr-HR"/>
        </w:rPr>
        <w:t xml:space="preserve"> 2025.</w:t>
      </w:r>
    </w:p>
    <w:p w14:paraId="7C253C03" w14:textId="77777777" w:rsidR="008256C1" w:rsidRDefault="008256C1">
      <w:pPr>
        <w:spacing w:after="0" w:line="276" w:lineRule="auto"/>
        <w:jc w:val="both"/>
        <w:rPr>
          <w:rFonts w:ascii="Arial Narrow" w:eastAsia="Times New Roman" w:hAnsi="Arial Narrow" w:cs="Times New Roman"/>
          <w:sz w:val="24"/>
          <w:szCs w:val="24"/>
          <w:lang w:eastAsia="hr-HR"/>
        </w:rPr>
      </w:pPr>
    </w:p>
    <w:p w14:paraId="3B7C4BBB" w14:textId="1C3EA21E" w:rsidR="008256C1" w:rsidRDefault="00000000">
      <w:pPr>
        <w:spacing w:after="0" w:line="240" w:lineRule="auto"/>
        <w:ind w:firstLine="708"/>
        <w:jc w:val="both"/>
        <w:rPr>
          <w:rFonts w:ascii="Arial Narrow" w:hAnsi="Arial Narrow"/>
          <w:sz w:val="24"/>
          <w:szCs w:val="24"/>
        </w:rPr>
      </w:pPr>
      <w:r>
        <w:rPr>
          <w:rFonts w:ascii="Arial Narrow" w:eastAsia="Times New Roman" w:hAnsi="Arial Narrow" w:cs="Times New Roman"/>
          <w:sz w:val="24"/>
          <w:szCs w:val="24"/>
          <w:lang w:eastAsia="hr-HR"/>
        </w:rPr>
        <w:t>Na temelju članka 95. st. 1. Zakona o komunalnom gospodarstvu (Narodne novine br. 68/18, 110/18, 32/20 i 145/24) i članka 39. Statuta Općine Mihovljan (“Službeni glasnik Krapinsko</w:t>
      </w:r>
      <w:r w:rsidR="0072188C">
        <w:rPr>
          <w:rFonts w:ascii="Arial Narrow" w:eastAsia="Times New Roman" w:hAnsi="Arial Narrow" w:cs="Times New Roman"/>
          <w:sz w:val="24"/>
          <w:szCs w:val="24"/>
          <w:lang w:eastAsia="hr-HR"/>
        </w:rPr>
        <w:t>-</w:t>
      </w:r>
      <w:r>
        <w:rPr>
          <w:rFonts w:ascii="Arial Narrow" w:eastAsia="Times New Roman" w:hAnsi="Arial Narrow" w:cs="Times New Roman"/>
          <w:sz w:val="24"/>
          <w:szCs w:val="24"/>
          <w:lang w:eastAsia="hr-HR"/>
        </w:rPr>
        <w:t>zagorske županije” br. 05/13</w:t>
      </w:r>
      <w:r w:rsidR="0072188C">
        <w:rPr>
          <w:rFonts w:ascii="Arial Narrow" w:eastAsia="Times New Roman" w:hAnsi="Arial Narrow" w:cs="Times New Roman"/>
          <w:sz w:val="24"/>
          <w:szCs w:val="24"/>
          <w:lang w:eastAsia="hr-HR"/>
        </w:rPr>
        <w:t>,</w:t>
      </w:r>
      <w:r>
        <w:rPr>
          <w:rFonts w:ascii="Arial Narrow" w:eastAsia="Times New Roman" w:hAnsi="Arial Narrow" w:cs="Times New Roman"/>
          <w:sz w:val="24"/>
          <w:szCs w:val="24"/>
          <w:lang w:eastAsia="hr-HR"/>
        </w:rPr>
        <w:t xml:space="preserve"> 11/18</w:t>
      </w:r>
      <w:r w:rsidR="0072188C">
        <w:rPr>
          <w:rFonts w:ascii="Arial Narrow" w:eastAsia="Times New Roman" w:hAnsi="Arial Narrow" w:cs="Times New Roman"/>
          <w:sz w:val="24"/>
          <w:szCs w:val="24"/>
          <w:lang w:eastAsia="hr-HR"/>
        </w:rPr>
        <w:t>, 08/20 i 08/21</w:t>
      </w:r>
      <w:r>
        <w:rPr>
          <w:rFonts w:ascii="Arial Narrow" w:eastAsia="Times New Roman" w:hAnsi="Arial Narrow" w:cs="Times New Roman"/>
          <w:sz w:val="24"/>
          <w:szCs w:val="24"/>
          <w:lang w:eastAsia="hr-HR"/>
        </w:rPr>
        <w:t xml:space="preserve">) Općinsko vijeće Općine Mihovljan na svojoj </w:t>
      </w:r>
      <w:r w:rsidR="001F2AAD">
        <w:rPr>
          <w:rFonts w:ascii="Arial Narrow" w:eastAsia="Times New Roman" w:hAnsi="Arial Narrow" w:cs="Times New Roman"/>
          <w:sz w:val="24"/>
          <w:szCs w:val="24"/>
          <w:lang w:eastAsia="hr-HR"/>
        </w:rPr>
        <w:t>4</w:t>
      </w:r>
      <w:r>
        <w:rPr>
          <w:rFonts w:ascii="Arial Narrow" w:eastAsia="Times New Roman" w:hAnsi="Arial Narrow" w:cs="Times New Roman"/>
          <w:sz w:val="24"/>
          <w:szCs w:val="24"/>
          <w:lang w:eastAsia="hr-HR"/>
        </w:rPr>
        <w:t xml:space="preserve">. sjednici održanoj dana </w:t>
      </w:r>
      <w:r w:rsidR="001F2AAD">
        <w:rPr>
          <w:rFonts w:ascii="Arial Narrow" w:eastAsia="Times New Roman" w:hAnsi="Arial Narrow" w:cs="Times New Roman"/>
          <w:sz w:val="24"/>
          <w:szCs w:val="24"/>
          <w:lang w:eastAsia="hr-HR"/>
        </w:rPr>
        <w:t>13</w:t>
      </w:r>
      <w:r>
        <w:rPr>
          <w:rFonts w:ascii="Arial Narrow" w:eastAsia="Times New Roman" w:hAnsi="Arial Narrow" w:cs="Times New Roman"/>
          <w:sz w:val="24"/>
          <w:szCs w:val="24"/>
          <w:lang w:eastAsia="hr-HR"/>
        </w:rPr>
        <w:t>. studenog 2025. godine don</w:t>
      </w:r>
      <w:r w:rsidR="001F2AAD">
        <w:rPr>
          <w:rFonts w:ascii="Arial Narrow" w:eastAsia="Times New Roman" w:hAnsi="Arial Narrow" w:cs="Times New Roman"/>
          <w:sz w:val="24"/>
          <w:szCs w:val="24"/>
          <w:lang w:eastAsia="hr-HR"/>
        </w:rPr>
        <w:t xml:space="preserve">ijelo je </w:t>
      </w:r>
    </w:p>
    <w:p w14:paraId="2A721C87" w14:textId="77777777" w:rsidR="008256C1" w:rsidRDefault="008256C1">
      <w:pPr>
        <w:spacing w:after="0" w:line="276" w:lineRule="auto"/>
        <w:jc w:val="both"/>
        <w:rPr>
          <w:rFonts w:ascii="Arial Narrow" w:eastAsia="Times New Roman" w:hAnsi="Arial Narrow" w:cs="Times New Roman"/>
          <w:sz w:val="24"/>
          <w:szCs w:val="24"/>
          <w:lang w:eastAsia="hr-HR"/>
        </w:rPr>
      </w:pPr>
    </w:p>
    <w:p w14:paraId="76BD277A" w14:textId="77777777" w:rsidR="008256C1" w:rsidRDefault="00000000">
      <w:pPr>
        <w:spacing w:after="0" w:line="276" w:lineRule="auto"/>
        <w:jc w:val="center"/>
        <w:rPr>
          <w:rFonts w:ascii="Arial Narrow" w:hAnsi="Arial Narrow"/>
          <w:sz w:val="24"/>
          <w:szCs w:val="24"/>
        </w:rPr>
      </w:pPr>
      <w:r>
        <w:rPr>
          <w:rFonts w:ascii="Arial Narrow" w:eastAsia="Times New Roman" w:hAnsi="Arial Narrow" w:cs="Times New Roman"/>
          <w:b/>
          <w:sz w:val="24"/>
          <w:szCs w:val="24"/>
          <w:lang w:eastAsia="hr-HR"/>
        </w:rPr>
        <w:t>ODLUKU</w:t>
      </w:r>
    </w:p>
    <w:p w14:paraId="51A07B9D" w14:textId="7F16FC6A" w:rsidR="008256C1" w:rsidRDefault="00000000">
      <w:pPr>
        <w:spacing w:after="0" w:line="276" w:lineRule="auto"/>
        <w:jc w:val="center"/>
        <w:rPr>
          <w:rFonts w:ascii="Arial Narrow" w:hAnsi="Arial Narrow"/>
          <w:sz w:val="24"/>
          <w:szCs w:val="24"/>
        </w:rPr>
      </w:pPr>
      <w:r>
        <w:rPr>
          <w:rFonts w:ascii="Arial Narrow" w:eastAsia="Times New Roman" w:hAnsi="Arial Narrow" w:cs="Times New Roman"/>
          <w:b/>
          <w:sz w:val="24"/>
          <w:szCs w:val="24"/>
          <w:lang w:eastAsia="hr-HR"/>
        </w:rPr>
        <w:t>O KOMUNALNOJ NAKNADI</w:t>
      </w:r>
      <w:r w:rsidR="0072188C">
        <w:rPr>
          <w:rFonts w:ascii="Arial Narrow" w:eastAsia="Times New Roman" w:hAnsi="Arial Narrow" w:cs="Times New Roman"/>
          <w:b/>
          <w:sz w:val="24"/>
          <w:szCs w:val="24"/>
          <w:lang w:eastAsia="hr-HR"/>
        </w:rPr>
        <w:t xml:space="preserve"> OPĆINE MIHOVLJAN</w:t>
      </w:r>
    </w:p>
    <w:p w14:paraId="14B31F76" w14:textId="77777777" w:rsidR="008256C1" w:rsidRDefault="008256C1">
      <w:pPr>
        <w:spacing w:after="0" w:line="276" w:lineRule="auto"/>
        <w:jc w:val="center"/>
        <w:rPr>
          <w:rFonts w:ascii="Arial Narrow" w:eastAsia="Times New Roman" w:hAnsi="Arial Narrow" w:cs="Times New Roman"/>
          <w:b/>
          <w:sz w:val="24"/>
          <w:szCs w:val="24"/>
          <w:lang w:eastAsia="hr-HR"/>
        </w:rPr>
      </w:pPr>
    </w:p>
    <w:p w14:paraId="36CABB26" w14:textId="77777777" w:rsidR="008256C1" w:rsidRDefault="00000000">
      <w:pPr>
        <w:spacing w:line="276" w:lineRule="auto"/>
        <w:jc w:val="both"/>
        <w:rPr>
          <w:rFonts w:ascii="Arial Narrow" w:hAnsi="Arial Narrow"/>
          <w:sz w:val="24"/>
          <w:szCs w:val="24"/>
        </w:rPr>
      </w:pPr>
      <w:r>
        <w:rPr>
          <w:rFonts w:ascii="Arial Narrow" w:eastAsia="Times New Roman" w:hAnsi="Arial Narrow" w:cs="Times New Roman"/>
          <w:b/>
          <w:sz w:val="24"/>
          <w:szCs w:val="24"/>
          <w:lang w:eastAsia="hr-HR"/>
        </w:rPr>
        <w:t>I. OSNOVNE ODREDBE</w:t>
      </w:r>
    </w:p>
    <w:p w14:paraId="1A7A6D02" w14:textId="77777777" w:rsidR="008256C1" w:rsidRDefault="00000000">
      <w:pPr>
        <w:spacing w:after="0" w:line="276" w:lineRule="auto"/>
        <w:jc w:val="center"/>
        <w:rPr>
          <w:rFonts w:ascii="Arial Narrow" w:hAnsi="Arial Narrow"/>
          <w:sz w:val="24"/>
          <w:szCs w:val="24"/>
        </w:rPr>
      </w:pPr>
      <w:r>
        <w:rPr>
          <w:rFonts w:ascii="Arial Narrow" w:eastAsia="Times New Roman" w:hAnsi="Arial Narrow" w:cs="Times New Roman"/>
          <w:b/>
          <w:sz w:val="24"/>
          <w:szCs w:val="24"/>
          <w:lang w:eastAsia="hr-HR"/>
        </w:rPr>
        <w:t>Članak 1.</w:t>
      </w:r>
    </w:p>
    <w:p w14:paraId="65B4B526" w14:textId="77777777" w:rsidR="008256C1" w:rsidRDefault="00000000">
      <w:pPr>
        <w:spacing w:after="0" w:line="276" w:lineRule="auto"/>
        <w:ind w:firstLine="708"/>
        <w:jc w:val="both"/>
        <w:rPr>
          <w:rFonts w:ascii="Arial Narrow" w:hAnsi="Arial Narrow"/>
          <w:sz w:val="24"/>
          <w:szCs w:val="24"/>
        </w:rPr>
      </w:pPr>
      <w:r>
        <w:rPr>
          <w:rFonts w:ascii="Arial Narrow" w:eastAsia="Times New Roman" w:hAnsi="Arial Narrow" w:cs="Times New Roman"/>
          <w:sz w:val="24"/>
          <w:szCs w:val="24"/>
          <w:lang w:eastAsia="hr-HR"/>
        </w:rPr>
        <w:t>Ovom Odlukom utvrđuju se naselja u Općini Mihovljan u kojima se naplaćuje komunalna naknada, svrha komunalne naknade, područja zona u Općini Mihovljan u kojima se naplaćuje komunalna naknada, koeficijenti zona (Kz), koeficijenti namjene (Kn) za nekretnine za koje se plaća komunalna naknada, rok i način plaćanja komunalne naknade, obračun komunalne naknade, nekretnine važne za Općinu Mihovljan koje se oslobađaju od plaćanja komunalne naknade, opći uvjeti i razlozi zbog kojih se u pojedinim slučajevima odobrava privremeno oslobađanje od plaćanja komunalne naknade, donošenje rješenja o komunalnoj naknadi, te druga pitanja važna za komunalnu naknadu.</w:t>
      </w:r>
    </w:p>
    <w:p w14:paraId="60966152" w14:textId="77777777" w:rsidR="008256C1" w:rsidRDefault="00000000">
      <w:pPr>
        <w:spacing w:after="0" w:line="276" w:lineRule="auto"/>
        <w:jc w:val="center"/>
        <w:rPr>
          <w:rFonts w:ascii="Arial Narrow" w:hAnsi="Arial Narrow"/>
          <w:sz w:val="24"/>
          <w:szCs w:val="24"/>
        </w:rPr>
      </w:pPr>
      <w:r>
        <w:rPr>
          <w:rFonts w:ascii="Arial Narrow" w:eastAsia="Times New Roman" w:hAnsi="Arial Narrow" w:cs="Times New Roman"/>
          <w:b/>
          <w:sz w:val="24"/>
          <w:szCs w:val="24"/>
          <w:lang w:eastAsia="hr-HR"/>
        </w:rPr>
        <w:t>Članak 2.</w:t>
      </w:r>
    </w:p>
    <w:p w14:paraId="042083EC" w14:textId="77777777" w:rsidR="008256C1" w:rsidRDefault="00000000">
      <w:pPr>
        <w:spacing w:after="0" w:line="276" w:lineRule="auto"/>
        <w:ind w:firstLine="708"/>
        <w:jc w:val="both"/>
        <w:rPr>
          <w:rFonts w:ascii="Arial Narrow" w:hAnsi="Arial Narrow"/>
          <w:sz w:val="24"/>
          <w:szCs w:val="24"/>
        </w:rPr>
      </w:pPr>
      <w:r>
        <w:rPr>
          <w:rFonts w:ascii="Arial Narrow" w:eastAsia="Times New Roman" w:hAnsi="Arial Narrow" w:cs="Times New Roman"/>
          <w:sz w:val="24"/>
          <w:szCs w:val="24"/>
          <w:lang w:eastAsia="hr-HR"/>
        </w:rPr>
        <w:t>Izrazi koji se koriste u ovoj Odluci, a imaju rodno značenje, odnose se jednako na muški i ženski rod.</w:t>
      </w:r>
    </w:p>
    <w:p w14:paraId="6E71B53F" w14:textId="77777777" w:rsidR="008256C1" w:rsidRDefault="008256C1">
      <w:pPr>
        <w:spacing w:after="0" w:line="276" w:lineRule="auto"/>
        <w:jc w:val="both"/>
        <w:rPr>
          <w:rFonts w:ascii="Arial Narrow" w:eastAsia="Times New Roman" w:hAnsi="Arial Narrow" w:cs="Times New Roman"/>
          <w:sz w:val="24"/>
          <w:szCs w:val="24"/>
          <w:lang w:eastAsia="hr-HR"/>
        </w:rPr>
      </w:pPr>
    </w:p>
    <w:p w14:paraId="1B431ACA" w14:textId="77777777" w:rsidR="008256C1" w:rsidRDefault="00000000">
      <w:pPr>
        <w:spacing w:line="276" w:lineRule="auto"/>
        <w:jc w:val="both"/>
        <w:rPr>
          <w:rFonts w:ascii="Arial Narrow" w:hAnsi="Arial Narrow"/>
          <w:sz w:val="24"/>
          <w:szCs w:val="24"/>
        </w:rPr>
      </w:pPr>
      <w:r>
        <w:rPr>
          <w:rFonts w:ascii="Arial Narrow" w:eastAsia="Times New Roman" w:hAnsi="Arial Narrow" w:cs="Times New Roman"/>
          <w:b/>
          <w:sz w:val="24"/>
          <w:szCs w:val="24"/>
          <w:lang w:eastAsia="hr-HR"/>
        </w:rPr>
        <w:t>II. SVRHA KOMUNALNE NAKNADE</w:t>
      </w:r>
    </w:p>
    <w:p w14:paraId="7867763F" w14:textId="77777777" w:rsidR="008256C1" w:rsidRDefault="00000000">
      <w:pPr>
        <w:spacing w:after="0" w:line="276" w:lineRule="auto"/>
        <w:jc w:val="center"/>
        <w:rPr>
          <w:rFonts w:ascii="Arial Narrow" w:hAnsi="Arial Narrow"/>
          <w:sz w:val="24"/>
          <w:szCs w:val="24"/>
        </w:rPr>
      </w:pPr>
      <w:r>
        <w:rPr>
          <w:rFonts w:ascii="Arial Narrow" w:eastAsia="Times New Roman" w:hAnsi="Arial Narrow" w:cs="Times New Roman"/>
          <w:b/>
          <w:sz w:val="24"/>
          <w:szCs w:val="24"/>
          <w:lang w:eastAsia="hr-HR"/>
        </w:rPr>
        <w:t>Članak 3.</w:t>
      </w:r>
    </w:p>
    <w:p w14:paraId="343037F0" w14:textId="77777777" w:rsidR="008256C1" w:rsidRDefault="00000000">
      <w:pPr>
        <w:spacing w:after="0" w:line="276" w:lineRule="auto"/>
        <w:ind w:firstLine="708"/>
        <w:jc w:val="both"/>
        <w:rPr>
          <w:rFonts w:ascii="Arial Narrow" w:hAnsi="Arial Narrow"/>
          <w:sz w:val="24"/>
          <w:szCs w:val="24"/>
        </w:rPr>
      </w:pPr>
      <w:r>
        <w:rPr>
          <w:rFonts w:ascii="Arial Narrow" w:eastAsia="Times New Roman" w:hAnsi="Arial Narrow" w:cs="Times New Roman"/>
          <w:sz w:val="24"/>
          <w:szCs w:val="24"/>
          <w:lang w:eastAsia="hr-HR"/>
        </w:rPr>
        <w:t>Komunalna naknada je novčano javno davanje koje se plaća za održavanje komunalne infrastrukture.</w:t>
      </w:r>
    </w:p>
    <w:p w14:paraId="38DEBF24" w14:textId="77777777" w:rsidR="008256C1" w:rsidRDefault="00000000">
      <w:pPr>
        <w:spacing w:after="0" w:line="276" w:lineRule="auto"/>
        <w:ind w:firstLine="708"/>
        <w:jc w:val="both"/>
        <w:rPr>
          <w:rFonts w:ascii="Arial Narrow" w:hAnsi="Arial Narrow"/>
          <w:sz w:val="24"/>
          <w:szCs w:val="24"/>
        </w:rPr>
      </w:pPr>
      <w:r>
        <w:rPr>
          <w:rFonts w:ascii="Arial Narrow" w:eastAsia="Times New Roman" w:hAnsi="Arial Narrow" w:cs="Times New Roman"/>
          <w:sz w:val="24"/>
          <w:szCs w:val="24"/>
          <w:lang w:eastAsia="hr-HR"/>
        </w:rPr>
        <w:t xml:space="preserve">Komunalna naknada je prihod proračuna </w:t>
      </w:r>
      <w:bookmarkStart w:id="0" w:name="_Hlk525281454"/>
      <w:r>
        <w:rPr>
          <w:rFonts w:ascii="Arial Narrow" w:eastAsia="Times New Roman" w:hAnsi="Arial Narrow" w:cs="Times New Roman"/>
          <w:sz w:val="24"/>
          <w:szCs w:val="24"/>
          <w:lang w:eastAsia="hr-HR"/>
        </w:rPr>
        <w:t xml:space="preserve">Općine </w:t>
      </w:r>
      <w:bookmarkEnd w:id="0"/>
      <w:r>
        <w:rPr>
          <w:rFonts w:ascii="Arial Narrow" w:eastAsia="Times New Roman" w:hAnsi="Arial Narrow" w:cs="Times New Roman"/>
          <w:sz w:val="24"/>
          <w:szCs w:val="24"/>
          <w:lang w:eastAsia="hr-HR"/>
        </w:rPr>
        <w:t>Mihovljan, a koristi se za:</w:t>
      </w:r>
    </w:p>
    <w:p w14:paraId="54579075" w14:textId="77777777" w:rsidR="008256C1" w:rsidRDefault="00000000">
      <w:pPr>
        <w:pStyle w:val="Odlomakpopisa"/>
        <w:numPr>
          <w:ilvl w:val="0"/>
          <w:numId w:val="1"/>
        </w:numPr>
        <w:spacing w:after="0" w:line="276" w:lineRule="auto"/>
        <w:jc w:val="both"/>
        <w:rPr>
          <w:rFonts w:ascii="Arial Narrow" w:hAnsi="Arial Narrow"/>
          <w:sz w:val="24"/>
          <w:szCs w:val="24"/>
        </w:rPr>
      </w:pPr>
      <w:r>
        <w:rPr>
          <w:rFonts w:ascii="Arial Narrow" w:hAnsi="Arial Narrow" w:cs="Times New Roman"/>
          <w:sz w:val="24"/>
          <w:szCs w:val="24"/>
        </w:rPr>
        <w:t>financiranje održavanja i građenja komunalne infrastrukture,</w:t>
      </w:r>
    </w:p>
    <w:p w14:paraId="3E4DC42D" w14:textId="77777777" w:rsidR="008256C1" w:rsidRDefault="00000000">
      <w:pPr>
        <w:pStyle w:val="Odlomakpopisa"/>
        <w:numPr>
          <w:ilvl w:val="0"/>
          <w:numId w:val="1"/>
        </w:numPr>
        <w:spacing w:after="0" w:line="276" w:lineRule="auto"/>
        <w:jc w:val="both"/>
        <w:rPr>
          <w:rFonts w:ascii="Arial Narrow" w:hAnsi="Arial Narrow"/>
          <w:sz w:val="24"/>
          <w:szCs w:val="24"/>
        </w:rPr>
      </w:pPr>
      <w:r>
        <w:rPr>
          <w:rFonts w:ascii="Arial Narrow" w:hAnsi="Arial Narrow" w:cs="Times New Roman"/>
          <w:sz w:val="24"/>
          <w:szCs w:val="24"/>
        </w:rPr>
        <w:t xml:space="preserve">financiranje građenja i održavanja objekata predškolskog, školskoga, zdravstvenog i socijalnog sadržaja, javnih građevina sportske i kulturne namjene te poboljšanja energetske učinkovitosti zgrada u vlasništvu </w:t>
      </w:r>
      <w:r>
        <w:rPr>
          <w:rFonts w:ascii="Arial Narrow" w:eastAsia="Times New Roman" w:hAnsi="Arial Narrow" w:cs="Times New Roman"/>
          <w:sz w:val="24"/>
          <w:szCs w:val="24"/>
          <w:lang w:eastAsia="hr-HR"/>
        </w:rPr>
        <w:t>Općine Mihovljan,</w:t>
      </w:r>
      <w:r>
        <w:rPr>
          <w:rFonts w:ascii="Arial Narrow" w:hAnsi="Arial Narrow" w:cs="Times New Roman"/>
          <w:sz w:val="24"/>
          <w:szCs w:val="24"/>
        </w:rPr>
        <w:t xml:space="preserve"> ako se time ne dovodi u pitanje mogućnost održavanja i građenja komunalne infrastrukture. </w:t>
      </w:r>
    </w:p>
    <w:p w14:paraId="486BCCDC" w14:textId="77777777" w:rsidR="008256C1" w:rsidRDefault="008256C1">
      <w:pPr>
        <w:spacing w:after="0" w:line="276" w:lineRule="auto"/>
        <w:jc w:val="both"/>
        <w:rPr>
          <w:rFonts w:ascii="Arial Narrow" w:hAnsi="Arial Narrow" w:cs="Times New Roman"/>
          <w:sz w:val="24"/>
          <w:szCs w:val="24"/>
        </w:rPr>
      </w:pPr>
    </w:p>
    <w:p w14:paraId="6A9EFDF1" w14:textId="77777777" w:rsidR="008256C1" w:rsidRDefault="00000000">
      <w:pPr>
        <w:spacing w:after="0" w:line="276" w:lineRule="auto"/>
        <w:jc w:val="center"/>
        <w:rPr>
          <w:rFonts w:ascii="Arial Narrow" w:hAnsi="Arial Narrow"/>
          <w:sz w:val="24"/>
          <w:szCs w:val="24"/>
        </w:rPr>
      </w:pPr>
      <w:r>
        <w:rPr>
          <w:rFonts w:ascii="Arial Narrow" w:hAnsi="Arial Narrow" w:cs="Times New Roman"/>
          <w:b/>
          <w:sz w:val="24"/>
          <w:szCs w:val="24"/>
        </w:rPr>
        <w:t>Članak 4.</w:t>
      </w:r>
    </w:p>
    <w:p w14:paraId="70810793"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Komunalna naknada plaća se za:</w:t>
      </w:r>
    </w:p>
    <w:p w14:paraId="210C8A5D" w14:textId="77777777" w:rsidR="008256C1" w:rsidRDefault="00000000">
      <w:pPr>
        <w:pStyle w:val="Odlomakpopisa"/>
        <w:numPr>
          <w:ilvl w:val="0"/>
          <w:numId w:val="2"/>
        </w:numPr>
        <w:spacing w:after="0" w:line="276" w:lineRule="auto"/>
        <w:jc w:val="both"/>
        <w:rPr>
          <w:rFonts w:ascii="Arial Narrow" w:hAnsi="Arial Narrow"/>
          <w:sz w:val="24"/>
          <w:szCs w:val="24"/>
        </w:rPr>
      </w:pPr>
      <w:r>
        <w:rPr>
          <w:rFonts w:ascii="Arial Narrow" w:hAnsi="Arial Narrow" w:cs="Times New Roman"/>
          <w:sz w:val="24"/>
          <w:szCs w:val="24"/>
        </w:rPr>
        <w:t>stambeni prostor,</w:t>
      </w:r>
    </w:p>
    <w:p w14:paraId="7924E447" w14:textId="77777777" w:rsidR="008256C1" w:rsidRDefault="00000000">
      <w:pPr>
        <w:pStyle w:val="Odlomakpopisa"/>
        <w:numPr>
          <w:ilvl w:val="0"/>
          <w:numId w:val="2"/>
        </w:numPr>
        <w:spacing w:after="0" w:line="276" w:lineRule="auto"/>
        <w:jc w:val="both"/>
        <w:rPr>
          <w:rFonts w:ascii="Arial Narrow" w:hAnsi="Arial Narrow"/>
          <w:sz w:val="24"/>
          <w:szCs w:val="24"/>
        </w:rPr>
      </w:pPr>
      <w:r>
        <w:rPr>
          <w:rFonts w:ascii="Arial Narrow" w:hAnsi="Arial Narrow" w:cs="Times New Roman"/>
          <w:sz w:val="24"/>
          <w:szCs w:val="24"/>
        </w:rPr>
        <w:t>garažni prostor,</w:t>
      </w:r>
    </w:p>
    <w:p w14:paraId="17567779" w14:textId="77777777" w:rsidR="008256C1" w:rsidRDefault="00000000">
      <w:pPr>
        <w:pStyle w:val="Odlomakpopisa"/>
        <w:numPr>
          <w:ilvl w:val="0"/>
          <w:numId w:val="2"/>
        </w:numPr>
        <w:spacing w:after="0" w:line="276" w:lineRule="auto"/>
        <w:jc w:val="both"/>
        <w:rPr>
          <w:rFonts w:ascii="Arial Narrow" w:hAnsi="Arial Narrow"/>
          <w:sz w:val="24"/>
          <w:szCs w:val="24"/>
        </w:rPr>
      </w:pPr>
      <w:r>
        <w:rPr>
          <w:rFonts w:ascii="Arial Narrow" w:hAnsi="Arial Narrow" w:cs="Times New Roman"/>
          <w:sz w:val="24"/>
          <w:szCs w:val="24"/>
        </w:rPr>
        <w:lastRenderedPageBreak/>
        <w:t xml:space="preserve">poslovni prostor, </w:t>
      </w:r>
    </w:p>
    <w:p w14:paraId="6B322436" w14:textId="77777777" w:rsidR="008256C1" w:rsidRDefault="00000000">
      <w:pPr>
        <w:pStyle w:val="Odlomakpopisa"/>
        <w:numPr>
          <w:ilvl w:val="0"/>
          <w:numId w:val="2"/>
        </w:numPr>
        <w:spacing w:after="0" w:line="276" w:lineRule="auto"/>
        <w:jc w:val="both"/>
        <w:rPr>
          <w:rFonts w:ascii="Arial Narrow" w:hAnsi="Arial Narrow"/>
          <w:sz w:val="24"/>
          <w:szCs w:val="24"/>
        </w:rPr>
      </w:pPr>
      <w:r>
        <w:rPr>
          <w:rFonts w:ascii="Arial Narrow" w:hAnsi="Arial Narrow" w:cs="Times New Roman"/>
          <w:sz w:val="24"/>
          <w:szCs w:val="24"/>
        </w:rPr>
        <w:t>građevinsko zemljište koje služi za obavljanje poslovne djelatnosti,</w:t>
      </w:r>
    </w:p>
    <w:p w14:paraId="7DA421DA" w14:textId="77777777" w:rsidR="008256C1" w:rsidRDefault="00000000">
      <w:pPr>
        <w:pStyle w:val="Odlomakpopisa"/>
        <w:numPr>
          <w:ilvl w:val="0"/>
          <w:numId w:val="2"/>
        </w:numPr>
        <w:spacing w:after="0" w:line="276" w:lineRule="auto"/>
        <w:jc w:val="both"/>
        <w:rPr>
          <w:rFonts w:ascii="Arial Narrow" w:hAnsi="Arial Narrow"/>
          <w:sz w:val="24"/>
          <w:szCs w:val="24"/>
        </w:rPr>
      </w:pPr>
      <w:r>
        <w:rPr>
          <w:rFonts w:ascii="Arial Narrow" w:hAnsi="Arial Narrow" w:cs="Times New Roman"/>
          <w:sz w:val="24"/>
          <w:szCs w:val="24"/>
        </w:rPr>
        <w:t>neizgrađeno građevinsko zemljište.</w:t>
      </w:r>
    </w:p>
    <w:p w14:paraId="1CB39A50"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Komunalna naknada plaća se za nekretnine iz st. 1. ovog članka koje se nalaze na području na kojem se najmanje obavljaju komunalne djelatnosti održavanja nerazvrstanih cesta i održavanja javne rasvjete i koje su opremljene najmanje pristupnom cestom, niskonaponskom električnom mrežom i vodom prema mjesnim prilikama te čini sastavni dio infrastrukture Općine Mihovljan.</w:t>
      </w:r>
    </w:p>
    <w:p w14:paraId="3133BB1E" w14:textId="77777777" w:rsidR="008256C1" w:rsidRDefault="00000000">
      <w:pPr>
        <w:pStyle w:val="Default"/>
        <w:spacing w:line="276" w:lineRule="auto"/>
        <w:ind w:firstLine="708"/>
        <w:jc w:val="both"/>
        <w:rPr>
          <w:rFonts w:ascii="Arial Narrow" w:hAnsi="Arial Narrow"/>
        </w:rPr>
      </w:pPr>
      <w:r>
        <w:rPr>
          <w:rFonts w:ascii="Arial Narrow" w:hAnsi="Arial Narrow"/>
          <w:color w:val="auto"/>
        </w:rPr>
        <w:t>Građevinskim zemljištem koje služi obavljanju poslovne djelatnosti smatra se zemljište koje se nalazi unutar ili izvan granica građevinskog područja, a na kojemu se obavlja poslovna djelatnost.</w:t>
      </w:r>
    </w:p>
    <w:p w14:paraId="289E2F63" w14:textId="77777777" w:rsidR="008256C1" w:rsidRDefault="00000000">
      <w:pPr>
        <w:pStyle w:val="Default"/>
        <w:spacing w:line="276" w:lineRule="auto"/>
        <w:ind w:firstLine="708"/>
        <w:jc w:val="both"/>
        <w:rPr>
          <w:rFonts w:ascii="Arial Narrow" w:hAnsi="Arial Narrow"/>
        </w:rPr>
      </w:pPr>
      <w:r>
        <w:rPr>
          <w:rFonts w:ascii="Arial Narrow" w:hAnsi="Arial Narrow"/>
          <w:color w:val="auto"/>
        </w:rPr>
        <w:t>Neizgrađenim građevinskim zemljištem smatra se zemljište koje se nalazi unutar granica građevinskog područja na kojemu se u skladu s propisima kojima se uređuje prostorno uređenje i gradnja mogu graditi zgrade stambene ili poslovne namjene, a na kojemu nije izgrađena zgrada ili na kojemu postoji privremena građevina za čiju izgradnju nije potrebna građevinska dozvola. Neizgrađenim građevinskim zemljištem smatra se i zemljište na kojemu se nalazi ruševina zgrade.</w:t>
      </w:r>
    </w:p>
    <w:p w14:paraId="578CB95D" w14:textId="77777777" w:rsidR="008256C1" w:rsidRDefault="00000000">
      <w:pPr>
        <w:pStyle w:val="Default"/>
        <w:spacing w:line="276" w:lineRule="auto"/>
        <w:ind w:firstLine="708"/>
        <w:jc w:val="both"/>
        <w:rPr>
          <w:rFonts w:ascii="Arial Narrow" w:hAnsi="Arial Narrow"/>
        </w:rPr>
      </w:pPr>
      <w:r>
        <w:rPr>
          <w:rFonts w:ascii="Arial Narrow" w:hAnsi="Arial Narrow"/>
          <w:color w:val="auto"/>
        </w:rPr>
        <w:t>Ruševinom zgrade smatraju se</w:t>
      </w:r>
      <w:r>
        <w:rPr>
          <w:rFonts w:ascii="Arial Narrow" w:hAnsi="Arial Narrow"/>
          <w:color w:val="auto"/>
          <w:shd w:val="clear" w:color="auto" w:fill="FFFFFF"/>
        </w:rPr>
        <w:t xml:space="preserve"> ostaci zgrade koja je zbog oštećenja ili nedostatka pojedinih dijelova izgubila svoja svojstva zbog čega nije prikladna za uporabu sukladno svojoj namjeni, a koja se zbog toga ne rabi najmanje pet godina.</w:t>
      </w:r>
    </w:p>
    <w:p w14:paraId="4CAFFACD"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Garažni i poslovni prostor unutar vojne građevine i građevinsko zemljište unutar vojne lokacije ne smatraju se garažnim i poslovnim prostorom te građevinskim zemljištem koje služi obavljanju poslovne djelatnosti u smislu odredbi ovoga članka.</w:t>
      </w:r>
    </w:p>
    <w:p w14:paraId="16357865" w14:textId="77777777" w:rsidR="008256C1" w:rsidRDefault="008256C1">
      <w:pPr>
        <w:spacing w:after="0" w:line="276" w:lineRule="auto"/>
        <w:jc w:val="both"/>
        <w:rPr>
          <w:rFonts w:ascii="Arial Narrow" w:hAnsi="Arial Narrow" w:cs="Times New Roman"/>
          <w:sz w:val="24"/>
          <w:szCs w:val="24"/>
        </w:rPr>
      </w:pPr>
    </w:p>
    <w:p w14:paraId="1C588014" w14:textId="77777777" w:rsidR="008256C1" w:rsidRDefault="00000000">
      <w:pPr>
        <w:spacing w:line="276" w:lineRule="auto"/>
        <w:jc w:val="both"/>
        <w:rPr>
          <w:rFonts w:ascii="Arial Narrow" w:hAnsi="Arial Narrow"/>
          <w:sz w:val="24"/>
          <w:szCs w:val="24"/>
        </w:rPr>
      </w:pPr>
      <w:r>
        <w:rPr>
          <w:rFonts w:ascii="Arial Narrow" w:hAnsi="Arial Narrow" w:cs="Times New Roman"/>
          <w:b/>
          <w:sz w:val="24"/>
          <w:szCs w:val="24"/>
        </w:rPr>
        <w:t>III. OBVEZNICI PLAĆANJA KOMUNALNE NAKNADE</w:t>
      </w:r>
    </w:p>
    <w:p w14:paraId="0A363A63" w14:textId="77777777" w:rsidR="008256C1" w:rsidRDefault="00000000">
      <w:pPr>
        <w:spacing w:after="0" w:line="276" w:lineRule="auto"/>
        <w:jc w:val="center"/>
        <w:rPr>
          <w:rFonts w:ascii="Arial Narrow" w:hAnsi="Arial Narrow"/>
          <w:sz w:val="24"/>
          <w:szCs w:val="24"/>
        </w:rPr>
      </w:pPr>
      <w:r>
        <w:rPr>
          <w:rFonts w:ascii="Arial Narrow" w:hAnsi="Arial Narrow" w:cs="Times New Roman"/>
          <w:b/>
          <w:sz w:val="24"/>
          <w:szCs w:val="24"/>
        </w:rPr>
        <w:br/>
        <w:t>Članak 5.</w:t>
      </w:r>
    </w:p>
    <w:p w14:paraId="5D6AA781" w14:textId="53ECD3EF" w:rsidR="008256C1" w:rsidRPr="001F2AAD" w:rsidRDefault="00000000" w:rsidP="001F2AAD">
      <w:pPr>
        <w:pStyle w:val="Odlomakpopisa"/>
        <w:numPr>
          <w:ilvl w:val="0"/>
          <w:numId w:val="10"/>
        </w:numPr>
        <w:spacing w:after="0" w:line="276" w:lineRule="auto"/>
        <w:jc w:val="both"/>
        <w:rPr>
          <w:rFonts w:ascii="Arial Narrow" w:hAnsi="Arial Narrow"/>
          <w:sz w:val="24"/>
          <w:szCs w:val="24"/>
        </w:rPr>
      </w:pPr>
      <w:r w:rsidRPr="001F2AAD">
        <w:rPr>
          <w:rFonts w:ascii="Arial Narrow" w:hAnsi="Arial Narrow" w:cs="Times New Roman"/>
          <w:sz w:val="24"/>
          <w:szCs w:val="24"/>
        </w:rPr>
        <w:t>Komunalnu naknadu plaća vlasnik, odnosno korisnik nekretnine iz članka 4. ove Odluke.</w:t>
      </w:r>
    </w:p>
    <w:p w14:paraId="5FA8DAE6" w14:textId="6E8C2418" w:rsidR="008256C1" w:rsidRPr="001F2AAD" w:rsidRDefault="00000000" w:rsidP="001F2AAD">
      <w:pPr>
        <w:pStyle w:val="Odlomakpopisa"/>
        <w:numPr>
          <w:ilvl w:val="0"/>
          <w:numId w:val="10"/>
        </w:numPr>
        <w:spacing w:after="0" w:line="276" w:lineRule="auto"/>
        <w:jc w:val="both"/>
        <w:rPr>
          <w:rFonts w:ascii="Arial Narrow" w:hAnsi="Arial Narrow"/>
          <w:sz w:val="24"/>
          <w:szCs w:val="24"/>
        </w:rPr>
      </w:pPr>
      <w:r w:rsidRPr="001F2AAD">
        <w:rPr>
          <w:rFonts w:ascii="Arial Narrow" w:hAnsi="Arial Narrow" w:cs="Times New Roman"/>
          <w:sz w:val="24"/>
          <w:szCs w:val="24"/>
        </w:rPr>
        <w:t>Korisnik nekretnine iz prethodnog stavka ovog članka plaća komunalnu naknadu ako:</w:t>
      </w:r>
    </w:p>
    <w:p w14:paraId="6BE29DFE" w14:textId="77777777" w:rsidR="008256C1" w:rsidRDefault="00000000">
      <w:pPr>
        <w:pStyle w:val="Default"/>
        <w:numPr>
          <w:ilvl w:val="0"/>
          <w:numId w:val="4"/>
        </w:numPr>
        <w:spacing w:line="276" w:lineRule="auto"/>
        <w:jc w:val="both"/>
        <w:rPr>
          <w:rFonts w:ascii="Arial Narrow" w:hAnsi="Arial Narrow"/>
        </w:rPr>
      </w:pPr>
      <w:r>
        <w:rPr>
          <w:rFonts w:ascii="Arial Narrow" w:hAnsi="Arial Narrow"/>
          <w:color w:val="auto"/>
        </w:rPr>
        <w:t xml:space="preserve">je na njega obveza plaćanja te naknade prenesena pisanim ugovorom </w:t>
      </w:r>
    </w:p>
    <w:p w14:paraId="6FD3FD73" w14:textId="77777777" w:rsidR="008256C1" w:rsidRDefault="00000000">
      <w:pPr>
        <w:pStyle w:val="Default"/>
        <w:numPr>
          <w:ilvl w:val="0"/>
          <w:numId w:val="4"/>
        </w:numPr>
        <w:spacing w:line="276" w:lineRule="auto"/>
        <w:rPr>
          <w:rFonts w:ascii="Arial Narrow" w:hAnsi="Arial Narrow"/>
        </w:rPr>
      </w:pPr>
      <w:r>
        <w:rPr>
          <w:rFonts w:ascii="Arial Narrow" w:hAnsi="Arial Narrow"/>
          <w:color w:val="auto"/>
        </w:rPr>
        <w:t xml:space="preserve">nekretninu koristi bez pravne osnove ili  </w:t>
      </w:r>
    </w:p>
    <w:p w14:paraId="32AF1F70" w14:textId="77777777" w:rsidR="008256C1" w:rsidRDefault="00000000">
      <w:pPr>
        <w:pStyle w:val="Default"/>
        <w:numPr>
          <w:ilvl w:val="0"/>
          <w:numId w:val="4"/>
        </w:numPr>
        <w:spacing w:line="276" w:lineRule="auto"/>
        <w:rPr>
          <w:rFonts w:ascii="Arial Narrow" w:hAnsi="Arial Narrow"/>
        </w:rPr>
      </w:pPr>
      <w:r>
        <w:rPr>
          <w:rFonts w:ascii="Arial Narrow" w:hAnsi="Arial Narrow"/>
          <w:color w:val="auto"/>
        </w:rPr>
        <w:t>se ne može utvrditi vlasnik.</w:t>
      </w:r>
    </w:p>
    <w:p w14:paraId="0355CC81" w14:textId="7C5BF99F" w:rsidR="008256C1" w:rsidRPr="001F2AAD" w:rsidRDefault="00000000" w:rsidP="001F2AAD">
      <w:pPr>
        <w:pStyle w:val="Odlomakpopisa"/>
        <w:numPr>
          <w:ilvl w:val="0"/>
          <w:numId w:val="10"/>
        </w:numPr>
        <w:spacing w:after="0" w:line="240" w:lineRule="auto"/>
        <w:jc w:val="both"/>
        <w:rPr>
          <w:rFonts w:ascii="Arial Narrow" w:hAnsi="Arial Narrow"/>
          <w:sz w:val="24"/>
          <w:szCs w:val="24"/>
        </w:rPr>
      </w:pPr>
      <w:r w:rsidRPr="001F2AAD">
        <w:rPr>
          <w:rFonts w:ascii="Arial Narrow" w:hAnsi="Arial Narrow" w:cs="Times New Roman"/>
          <w:sz w:val="24"/>
          <w:szCs w:val="24"/>
        </w:rPr>
        <w:t>Vlasnik nekretnine solidarno jamči za plaćanje komunalne naknade ako je obveza plaćanja te naknade prenesena na korisnika nekretnine pisanim ugovorom.</w:t>
      </w:r>
    </w:p>
    <w:p w14:paraId="0D9328EA" w14:textId="77777777" w:rsidR="008256C1" w:rsidRDefault="008256C1">
      <w:pPr>
        <w:spacing w:after="0" w:line="240" w:lineRule="auto"/>
        <w:ind w:firstLine="708"/>
        <w:jc w:val="both"/>
        <w:rPr>
          <w:rFonts w:ascii="Arial Narrow" w:hAnsi="Arial Narrow" w:cs="Times New Roman"/>
          <w:sz w:val="24"/>
          <w:szCs w:val="24"/>
        </w:rPr>
      </w:pPr>
    </w:p>
    <w:p w14:paraId="61954763" w14:textId="77777777" w:rsidR="008256C1" w:rsidRDefault="00000000">
      <w:pPr>
        <w:spacing w:after="0" w:line="276" w:lineRule="auto"/>
        <w:jc w:val="center"/>
        <w:rPr>
          <w:rFonts w:ascii="Arial Narrow" w:hAnsi="Arial Narrow"/>
          <w:sz w:val="24"/>
          <w:szCs w:val="24"/>
        </w:rPr>
      </w:pPr>
      <w:r>
        <w:rPr>
          <w:rFonts w:ascii="Arial Narrow" w:hAnsi="Arial Narrow" w:cs="Times New Roman"/>
          <w:b/>
          <w:sz w:val="24"/>
          <w:szCs w:val="24"/>
        </w:rPr>
        <w:t>Članak 6.</w:t>
      </w:r>
    </w:p>
    <w:p w14:paraId="36E08B84" w14:textId="340D2B1B" w:rsidR="008256C1" w:rsidRDefault="00000000" w:rsidP="001F2AAD">
      <w:pPr>
        <w:pStyle w:val="Default"/>
        <w:numPr>
          <w:ilvl w:val="0"/>
          <w:numId w:val="11"/>
        </w:numPr>
        <w:spacing w:line="276" w:lineRule="auto"/>
        <w:rPr>
          <w:rFonts w:ascii="Arial Narrow" w:hAnsi="Arial Narrow"/>
        </w:rPr>
      </w:pPr>
      <w:r>
        <w:rPr>
          <w:rFonts w:ascii="Arial Narrow" w:hAnsi="Arial Narrow"/>
        </w:rPr>
        <w:t xml:space="preserve">Obveza plaćanja komunalne naknade nastaje:  </w:t>
      </w:r>
    </w:p>
    <w:p w14:paraId="5F5505AB" w14:textId="77777777" w:rsidR="008256C1" w:rsidRDefault="00000000">
      <w:pPr>
        <w:pStyle w:val="Default"/>
        <w:numPr>
          <w:ilvl w:val="0"/>
          <w:numId w:val="3"/>
        </w:numPr>
        <w:spacing w:line="276" w:lineRule="auto"/>
        <w:jc w:val="both"/>
      </w:pPr>
      <w:r>
        <w:rPr>
          <w:rFonts w:ascii="Arial Narrow" w:hAnsi="Arial Narrow"/>
        </w:rPr>
        <w:t xml:space="preserve">danom izvršnosti uporabne dozvole, odnosno danom početka korištenja nekretnine koja se koristi bez uporabne dozvole </w:t>
      </w:r>
    </w:p>
    <w:p w14:paraId="5BC74C3C" w14:textId="77777777" w:rsidR="008256C1" w:rsidRDefault="00000000">
      <w:pPr>
        <w:pStyle w:val="Default"/>
        <w:numPr>
          <w:ilvl w:val="0"/>
          <w:numId w:val="3"/>
        </w:numPr>
        <w:spacing w:line="276" w:lineRule="auto"/>
        <w:jc w:val="both"/>
        <w:rPr>
          <w:rFonts w:ascii="Arial Narrow" w:hAnsi="Arial Narrow"/>
        </w:rPr>
      </w:pPr>
      <w:r>
        <w:rPr>
          <w:rFonts w:ascii="Arial Narrow" w:hAnsi="Arial Narrow"/>
        </w:rPr>
        <w:t xml:space="preserve">danom sklapanja ugovora kojim se stječe vlasništvo ili pravo korištenja nekretnine </w:t>
      </w:r>
    </w:p>
    <w:p w14:paraId="07C46ED8" w14:textId="77777777" w:rsidR="008256C1" w:rsidRDefault="00000000">
      <w:pPr>
        <w:pStyle w:val="Default"/>
        <w:numPr>
          <w:ilvl w:val="0"/>
          <w:numId w:val="3"/>
        </w:numPr>
        <w:spacing w:line="276" w:lineRule="auto"/>
        <w:rPr>
          <w:rFonts w:ascii="Arial Narrow" w:hAnsi="Arial Narrow"/>
        </w:rPr>
      </w:pPr>
      <w:r>
        <w:rPr>
          <w:rFonts w:ascii="Arial Narrow" w:hAnsi="Arial Narrow"/>
        </w:rPr>
        <w:t xml:space="preserve">danom pravomoćnosti odluke tijela javne vlasti kojim se stječe vlasništvo nekretnine </w:t>
      </w:r>
    </w:p>
    <w:p w14:paraId="15DD0E2B" w14:textId="77777777" w:rsidR="008256C1" w:rsidRDefault="00000000">
      <w:pPr>
        <w:pStyle w:val="Default"/>
        <w:numPr>
          <w:ilvl w:val="0"/>
          <w:numId w:val="3"/>
        </w:numPr>
        <w:spacing w:line="276" w:lineRule="auto"/>
        <w:rPr>
          <w:rFonts w:ascii="Arial Narrow" w:hAnsi="Arial Narrow"/>
        </w:rPr>
      </w:pPr>
      <w:r>
        <w:rPr>
          <w:rFonts w:ascii="Arial Narrow" w:hAnsi="Arial Narrow"/>
        </w:rPr>
        <w:t>danom početka korištenja nekretnine koja se koristi bez pravne osnove.</w:t>
      </w:r>
    </w:p>
    <w:p w14:paraId="5C7535DA" w14:textId="2E0EE765" w:rsidR="008256C1" w:rsidRDefault="00000000" w:rsidP="001F2AAD">
      <w:pPr>
        <w:pStyle w:val="Default"/>
        <w:numPr>
          <w:ilvl w:val="0"/>
          <w:numId w:val="11"/>
        </w:numPr>
        <w:spacing w:line="276" w:lineRule="auto"/>
        <w:jc w:val="both"/>
        <w:rPr>
          <w:rFonts w:ascii="Arial Narrow" w:hAnsi="Arial Narrow"/>
        </w:rPr>
      </w:pPr>
      <w:r>
        <w:rPr>
          <w:rFonts w:ascii="Arial Narrow" w:hAnsi="Arial Narrow"/>
        </w:rPr>
        <w:t>Obveznik plaćanja komunalne naknade dužan je u roku od 15 dana od dana nastanka obveze plaćanja komunalne naknade, promjene osobe obveznika ili promjene drugih podataka bitnih za utvrđivanje obveze plaćanja komunalne naknade (promjena obračunske površine nekretnine ili promjena namjene nekretnine), prijaviti Jedinstvenom upravnom odjelu Općine Mihovljan nastanak te obveze, odnosno promjenu tih podataka.</w:t>
      </w:r>
    </w:p>
    <w:p w14:paraId="7AF289E1" w14:textId="27E82E73" w:rsidR="001F2AAD" w:rsidRDefault="00401EEC" w:rsidP="001F2AAD">
      <w:pPr>
        <w:pStyle w:val="Default"/>
        <w:numPr>
          <w:ilvl w:val="0"/>
          <w:numId w:val="11"/>
        </w:numPr>
        <w:spacing w:line="276" w:lineRule="auto"/>
        <w:jc w:val="both"/>
        <w:rPr>
          <w:rFonts w:ascii="Arial Narrow" w:hAnsi="Arial Narrow"/>
        </w:rPr>
      </w:pPr>
      <w:r>
        <w:rPr>
          <w:rFonts w:ascii="Arial Narrow" w:hAnsi="Arial Narrow"/>
        </w:rPr>
        <w:t xml:space="preserve">Pod drugim podacima bitnim za utvrđivanje obveze plaćanja komunalne naknade iz stavka 2. ovoga članka smatra se promjena obračunske površine nekretnine ili promjena namjene nekretnine. </w:t>
      </w:r>
    </w:p>
    <w:p w14:paraId="179FC8CF" w14:textId="0E1B9A8F" w:rsidR="008256C1" w:rsidRPr="001F2AAD" w:rsidRDefault="00000000" w:rsidP="001F2AAD">
      <w:pPr>
        <w:pStyle w:val="Odlomakpopisa"/>
        <w:numPr>
          <w:ilvl w:val="0"/>
          <w:numId w:val="11"/>
        </w:numPr>
        <w:spacing w:after="0" w:line="276" w:lineRule="auto"/>
        <w:jc w:val="both"/>
        <w:rPr>
          <w:rFonts w:ascii="Arial Narrow" w:hAnsi="Arial Narrow"/>
          <w:sz w:val="24"/>
          <w:szCs w:val="24"/>
        </w:rPr>
      </w:pPr>
      <w:r w:rsidRPr="001F2AAD">
        <w:rPr>
          <w:rFonts w:ascii="Arial Narrow" w:hAnsi="Arial Narrow" w:cs="Times New Roman"/>
          <w:sz w:val="24"/>
          <w:szCs w:val="24"/>
        </w:rPr>
        <w:lastRenderedPageBreak/>
        <w:t>Ako obveznik plaćanja komunalne naknade ne prijavi obvezu plaćanja komunalne naknade, promjenu osobe obveznika ili promjenu drugih podataka bitnih za utvrđivanje obveze plaćanja komunalne naknade u propisanom roku, dužan je platiti komunalnu naknadu od dana nastanka obveze.</w:t>
      </w:r>
    </w:p>
    <w:p w14:paraId="67E77427" w14:textId="77777777" w:rsidR="008256C1" w:rsidRDefault="008256C1">
      <w:pPr>
        <w:spacing w:after="0" w:line="276" w:lineRule="auto"/>
        <w:ind w:firstLine="360"/>
        <w:jc w:val="both"/>
        <w:rPr>
          <w:rFonts w:cs="Times New Roman"/>
        </w:rPr>
      </w:pPr>
    </w:p>
    <w:p w14:paraId="355FFCE5" w14:textId="77777777" w:rsidR="008256C1" w:rsidRDefault="00000000">
      <w:pPr>
        <w:spacing w:line="276" w:lineRule="auto"/>
        <w:jc w:val="both"/>
        <w:rPr>
          <w:rFonts w:ascii="Arial Narrow" w:hAnsi="Arial Narrow"/>
          <w:sz w:val="24"/>
          <w:szCs w:val="24"/>
        </w:rPr>
      </w:pPr>
      <w:r>
        <w:rPr>
          <w:rFonts w:ascii="Arial Narrow" w:hAnsi="Arial Narrow" w:cs="Times New Roman"/>
          <w:b/>
          <w:sz w:val="24"/>
          <w:szCs w:val="24"/>
        </w:rPr>
        <w:t>IV. PODRUČJA ZONA</w:t>
      </w:r>
    </w:p>
    <w:p w14:paraId="3E75B947" w14:textId="77777777" w:rsidR="008256C1" w:rsidRDefault="00000000">
      <w:pPr>
        <w:spacing w:after="0" w:line="276" w:lineRule="auto"/>
        <w:jc w:val="center"/>
        <w:rPr>
          <w:rFonts w:ascii="Arial Narrow" w:hAnsi="Arial Narrow"/>
          <w:sz w:val="24"/>
          <w:szCs w:val="24"/>
        </w:rPr>
      </w:pPr>
      <w:r>
        <w:rPr>
          <w:rFonts w:ascii="Arial Narrow" w:eastAsia="Times New Roman" w:hAnsi="Arial Narrow" w:cs="Times New Roman"/>
          <w:b/>
          <w:sz w:val="24"/>
          <w:szCs w:val="24"/>
          <w:lang w:eastAsia="hr-HR"/>
        </w:rPr>
        <w:t>Članak 7.</w:t>
      </w:r>
    </w:p>
    <w:p w14:paraId="4551BBB3" w14:textId="77777777" w:rsidR="008256C1" w:rsidRDefault="00000000">
      <w:pPr>
        <w:spacing w:after="0" w:line="276" w:lineRule="auto"/>
        <w:ind w:firstLine="708"/>
        <w:jc w:val="both"/>
        <w:rPr>
          <w:rFonts w:ascii="Arial Narrow" w:hAnsi="Arial Narrow"/>
          <w:sz w:val="24"/>
          <w:szCs w:val="24"/>
        </w:rPr>
      </w:pPr>
      <w:r>
        <w:rPr>
          <w:rFonts w:ascii="Arial Narrow" w:eastAsia="SimSun" w:hAnsi="Arial Narrow" w:cs="Times New Roman"/>
          <w:kern w:val="2"/>
          <w:sz w:val="24"/>
          <w:szCs w:val="24"/>
          <w:lang w:eastAsia="zh-CN" w:bidi="hi-IN"/>
        </w:rPr>
        <w:t>Komunalna naknada naplaćuje se na cijelom području Općine Mihovljan, koje obuhvaća sljedeća naselja: Mihovljan, Gregurovec, Kuzminec, Frkuljevec Mihovljanski, Sutinske toplice.</w:t>
      </w:r>
    </w:p>
    <w:p w14:paraId="6B9A92DF" w14:textId="77777777" w:rsidR="008256C1" w:rsidRDefault="00000000">
      <w:pPr>
        <w:spacing w:after="0" w:line="276" w:lineRule="auto"/>
        <w:ind w:firstLine="708"/>
        <w:jc w:val="both"/>
        <w:rPr>
          <w:rFonts w:ascii="Arial Narrow" w:hAnsi="Arial Narrow" w:cs="Times New Roman"/>
          <w:sz w:val="24"/>
          <w:szCs w:val="24"/>
        </w:rPr>
      </w:pPr>
      <w:r>
        <w:rPr>
          <w:rFonts w:ascii="Arial Narrow" w:hAnsi="Arial Narrow" w:cs="Times New Roman"/>
          <w:sz w:val="24"/>
          <w:szCs w:val="24"/>
        </w:rPr>
        <w:t>Na području Općine Mihovljan određuju se sljedeće zone u kojima se naplaćuje komunalna naknada:</w:t>
      </w:r>
    </w:p>
    <w:p w14:paraId="66EC3172" w14:textId="77777777" w:rsidR="008256C1" w:rsidRDefault="008256C1" w:rsidP="00401EEC">
      <w:pPr>
        <w:spacing w:after="0" w:line="276" w:lineRule="auto"/>
        <w:jc w:val="both"/>
        <w:rPr>
          <w:rFonts w:ascii="Arial Narrow" w:hAnsi="Arial Narrow" w:cs="Times New Roman"/>
          <w:sz w:val="24"/>
          <w:szCs w:val="24"/>
        </w:rPr>
      </w:pPr>
    </w:p>
    <w:p w14:paraId="0E31DE59" w14:textId="77777777" w:rsidR="008256C1" w:rsidRPr="00401EEC" w:rsidRDefault="00000000">
      <w:pPr>
        <w:pStyle w:val="Odlomakpopisa"/>
        <w:numPr>
          <w:ilvl w:val="0"/>
          <w:numId w:val="7"/>
        </w:numPr>
        <w:jc w:val="both"/>
        <w:rPr>
          <w:rFonts w:ascii="Arial Narrow" w:hAnsi="Arial Narrow"/>
          <w:b/>
          <w:bCs/>
          <w:sz w:val="24"/>
          <w:szCs w:val="24"/>
          <w:u w:val="single"/>
        </w:rPr>
      </w:pPr>
      <w:r w:rsidRPr="00401EEC">
        <w:rPr>
          <w:rFonts w:ascii="Arial Narrow" w:hAnsi="Arial Narrow"/>
          <w:b/>
          <w:bCs/>
          <w:sz w:val="24"/>
          <w:szCs w:val="24"/>
          <w:u w:val="single"/>
        </w:rPr>
        <w:t xml:space="preserve">ZONA </w:t>
      </w:r>
    </w:p>
    <w:p w14:paraId="2A2BC072" w14:textId="77777777" w:rsidR="008256C1" w:rsidRDefault="00000000">
      <w:pPr>
        <w:jc w:val="both"/>
        <w:rPr>
          <w:rFonts w:ascii="Arial Narrow" w:hAnsi="Arial Narrow"/>
          <w:sz w:val="24"/>
          <w:szCs w:val="24"/>
        </w:rPr>
      </w:pPr>
      <w:r>
        <w:rPr>
          <w:rFonts w:ascii="Arial Narrow" w:hAnsi="Arial Narrow"/>
          <w:b/>
          <w:sz w:val="24"/>
          <w:szCs w:val="24"/>
        </w:rPr>
        <w:t xml:space="preserve">MIHOVLJAN </w:t>
      </w:r>
      <w:r>
        <w:rPr>
          <w:rFonts w:ascii="Arial Narrow" w:hAnsi="Arial Narrow"/>
          <w:sz w:val="24"/>
          <w:szCs w:val="24"/>
        </w:rPr>
        <w:t xml:space="preserve">– Barić, Benković, Biškupi, Blaškovići, Bokori, Božićek, Burini, Bužić, Culjak, Čehulići, Dačniki, Draganići, Erdelji, Fijački, Galici, Gojak, Gredlji, Habuljski, Hamonajec, Heraki, Horvat, Hustići, Ilaš, Ilekovići, Ivanković, Kobeščak, Komorčeci, Koreni, Kovačeci, Kovačići, Kralji, Kranjčec, Kveštaki, Markuš, Martinjaki, Matko, Nožica, Oraići, Oslići, Pakraci, Pavleki, Pavljeki, Petanjki, Petrovečki, Picaki, Pinteki, Piski, Poljaki, Posavci, Pušlji, Rafaji, Riseki, Sibneraj, Sibenreich, Šaronja, Škudari, Šopreki, Švenda, Tenšek, Torta, Tretinjak, Tuški, Vdovići, Večkovići, Zubić, Ptičari (kbr.: 123 A), Kovačići-Pavleki-Gredlji (kbr.: 220, 221, 222, 222, 224), Kuterniki (kbr.: 231), Putari (kbr.: 233 A), Fijački – Pakračići (kbr.:234, 236, 241, 242, 243/1, 244/1, 245, 245/1), Bubnjari (kbr.: 256), Rafaji (kbr.: 226), Vdovići (kbr.: 253), Strugača, Komorčeci-Miholići (kbr,; 309-320), Svibni (kbr.:323) </w:t>
      </w:r>
    </w:p>
    <w:p w14:paraId="6B828D29" w14:textId="77777777" w:rsidR="008256C1" w:rsidRDefault="00000000">
      <w:pPr>
        <w:jc w:val="both"/>
        <w:rPr>
          <w:rFonts w:ascii="Arial Narrow" w:hAnsi="Arial Narrow"/>
          <w:sz w:val="24"/>
          <w:szCs w:val="24"/>
        </w:rPr>
      </w:pPr>
      <w:r>
        <w:rPr>
          <w:rFonts w:ascii="Arial Narrow" w:hAnsi="Arial Narrow"/>
          <w:b/>
          <w:sz w:val="24"/>
          <w:szCs w:val="24"/>
        </w:rPr>
        <w:t>KUZMINEC</w:t>
      </w:r>
      <w:r>
        <w:rPr>
          <w:rFonts w:ascii="Arial Narrow" w:hAnsi="Arial Narrow"/>
          <w:sz w:val="24"/>
          <w:szCs w:val="24"/>
        </w:rPr>
        <w:t xml:space="preserve"> – Skurjeni (kbr.: 10), Grmovšeki (kbr.: 13), Gradečaki (kbr.: 82), Tuški-Brkovići-Matijevići (kbr.: 85/1, 85/2, 86, 87/1), Novaki – Ferketini (kbr.: 92, 94, 95, 96), Klarići – Ferki – Novaki (gornji Klarići) (kbr.: 130 A, 130, 131, 132, 133, 133 A, 134, 134), Bahmeci, Bajsići, Benki, Bistrovići, Biškupi, Brkovići, Burini, Ferketini, Frketini, Gradečaki, Haramina, Horvati, Ilekovići, Klarići, Knok, Končevski, Konščanski, Kuhta-Gradečak, Medveci, Novaki, Novak-Filip, Pavlek, Pavlekovići, Pinteki, Rinkovci, Roginići, Riseki, Sajko, Šemnički, Škudari, Tuški, Vučkovići, Vugreki, Vukmani</w:t>
      </w:r>
    </w:p>
    <w:p w14:paraId="0A6E3D22" w14:textId="77777777" w:rsidR="008256C1" w:rsidRDefault="00000000">
      <w:pPr>
        <w:jc w:val="both"/>
        <w:rPr>
          <w:rFonts w:ascii="Arial Narrow" w:hAnsi="Arial Narrow"/>
          <w:sz w:val="24"/>
          <w:szCs w:val="24"/>
        </w:rPr>
      </w:pPr>
      <w:r>
        <w:rPr>
          <w:rFonts w:ascii="Arial Narrow" w:hAnsi="Arial Narrow"/>
          <w:b/>
          <w:sz w:val="24"/>
          <w:szCs w:val="24"/>
        </w:rPr>
        <w:t>GREGUROVEC</w:t>
      </w:r>
      <w:r>
        <w:rPr>
          <w:rFonts w:ascii="Arial Narrow" w:hAnsi="Arial Narrow"/>
          <w:sz w:val="24"/>
          <w:szCs w:val="24"/>
        </w:rPr>
        <w:t xml:space="preserve"> –  Bujanić, Bužić, Cicnjaki, Cobovići, Gorski, Grozdeki, Horvat, Horvat-Vuk, Ivić, Jembrih, Klarići, Krleža, Kukolja, Kužiri, Latin, Lukač, Matko, Muhaljčević, Petričići, Plukavci, Riseki, Rogina, Sinkovići, Svetec, Sviben, Šanteki, Škudari, Štefuljak, Tuški, Vučkovići, Vudjani, Vuđani, Vugrek, Vuki, Trstenjaki (kbr.: 1, 4A, 4), Vrbeki (kbr.: 6,7/1,9,10,11,12,14), Vudjani – Vuđani (kbr.: 31,31, 32, 33), Kovači (kbr.: 34, 35, 35 A, 37, 38), Škudari (kbr.: 106 A), Bureki (kbr.: 105), Riseki (kbr.:107)</w:t>
      </w:r>
    </w:p>
    <w:p w14:paraId="422BEFBB" w14:textId="77777777" w:rsidR="008256C1" w:rsidRDefault="00000000">
      <w:pPr>
        <w:jc w:val="both"/>
        <w:rPr>
          <w:rFonts w:ascii="Arial Narrow" w:hAnsi="Arial Narrow"/>
          <w:sz w:val="24"/>
          <w:szCs w:val="24"/>
        </w:rPr>
      </w:pPr>
      <w:r>
        <w:rPr>
          <w:rFonts w:ascii="Arial Narrow" w:hAnsi="Arial Narrow"/>
          <w:b/>
          <w:sz w:val="24"/>
          <w:szCs w:val="24"/>
        </w:rPr>
        <w:t>FRKULJEVEC MIHOVLJANSKI</w:t>
      </w:r>
      <w:r>
        <w:rPr>
          <w:rFonts w:ascii="Arial Narrow" w:hAnsi="Arial Narrow"/>
          <w:sz w:val="24"/>
          <w:szCs w:val="24"/>
        </w:rPr>
        <w:t xml:space="preserve"> – Člekovići, Draganić, Đaković, Horvati, Kondres, Korenić, Kos, Malečić, Miholići, Mutak, Prugovečki, Sedlar, Sekulić, Smetiški, Sokolić, Spevec, Šopreki, Vojakovići</w:t>
      </w:r>
    </w:p>
    <w:p w14:paraId="2A98C37C" w14:textId="77777777" w:rsidR="008256C1" w:rsidRDefault="00000000">
      <w:pPr>
        <w:pStyle w:val="Odlomakpopisa"/>
        <w:ind w:left="644"/>
        <w:jc w:val="both"/>
        <w:rPr>
          <w:rFonts w:ascii="Arial Narrow" w:hAnsi="Arial Narrow"/>
          <w:sz w:val="24"/>
          <w:szCs w:val="24"/>
        </w:rPr>
      </w:pPr>
      <w:r w:rsidRPr="00401EEC">
        <w:rPr>
          <w:rFonts w:ascii="Arial Narrow" w:hAnsi="Arial Narrow"/>
          <w:b/>
          <w:bCs/>
          <w:sz w:val="24"/>
          <w:szCs w:val="24"/>
        </w:rPr>
        <w:t xml:space="preserve">2. </w:t>
      </w:r>
      <w:r w:rsidRPr="00401EEC">
        <w:rPr>
          <w:rFonts w:ascii="Arial Narrow" w:hAnsi="Arial Narrow"/>
          <w:b/>
          <w:bCs/>
          <w:sz w:val="24"/>
          <w:szCs w:val="24"/>
          <w:u w:val="single"/>
        </w:rPr>
        <w:t>ZONA:</w:t>
      </w:r>
      <w:r>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01EEC">
        <w:rPr>
          <w:rFonts w:ascii="Arial Narrow" w:hAnsi="Arial Narrow"/>
          <w:b/>
          <w:bCs/>
          <w:sz w:val="24"/>
          <w:szCs w:val="24"/>
          <w:u w:val="single"/>
        </w:rPr>
        <w:t>3. ZONA:</w:t>
      </w:r>
    </w:p>
    <w:p w14:paraId="41902AC3" w14:textId="77777777" w:rsidR="008256C1" w:rsidRDefault="00000000">
      <w:pPr>
        <w:spacing w:line="240" w:lineRule="auto"/>
        <w:jc w:val="both"/>
        <w:rPr>
          <w:rFonts w:ascii="Arial Narrow" w:hAnsi="Arial Narrow"/>
          <w:sz w:val="24"/>
          <w:szCs w:val="24"/>
        </w:rPr>
      </w:pPr>
      <w:r>
        <w:rPr>
          <w:rFonts w:ascii="Arial Narrow" w:hAnsi="Arial Narrow"/>
          <w:b/>
          <w:sz w:val="24"/>
          <w:szCs w:val="24"/>
        </w:rPr>
        <w:t>MIHOVLJAN</w:t>
      </w:r>
      <w:r>
        <w:rPr>
          <w:rFonts w:ascii="Arial Narrow" w:hAnsi="Arial Narrow"/>
          <w:sz w:val="24"/>
          <w:szCs w:val="24"/>
        </w:rPr>
        <w:t xml:space="preserve"> – nema II. zone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b/>
          <w:sz w:val="24"/>
          <w:szCs w:val="24"/>
        </w:rPr>
        <w:t>MIHOVLJAN</w:t>
      </w:r>
      <w:r>
        <w:rPr>
          <w:rFonts w:ascii="Arial Narrow" w:hAnsi="Arial Narrow"/>
          <w:sz w:val="24"/>
          <w:szCs w:val="24"/>
        </w:rPr>
        <w:t xml:space="preserve"> – nema III. zone</w:t>
      </w:r>
    </w:p>
    <w:p w14:paraId="52C555F4" w14:textId="114ABA3C" w:rsidR="008256C1" w:rsidRPr="00401EEC" w:rsidRDefault="00000000">
      <w:pPr>
        <w:spacing w:line="240" w:lineRule="auto"/>
        <w:jc w:val="both"/>
        <w:rPr>
          <w:rFonts w:ascii="Arial Narrow" w:hAnsi="Arial Narrow"/>
          <w:bCs/>
          <w:sz w:val="24"/>
          <w:szCs w:val="24"/>
        </w:rPr>
      </w:pPr>
      <w:r>
        <w:rPr>
          <w:rFonts w:ascii="Arial Narrow" w:hAnsi="Arial Narrow"/>
          <w:b/>
          <w:sz w:val="24"/>
          <w:szCs w:val="24"/>
        </w:rPr>
        <w:t xml:space="preserve">KUZMINEC – </w:t>
      </w:r>
      <w:r w:rsidRPr="00401EEC">
        <w:rPr>
          <w:rFonts w:ascii="Arial Narrow" w:hAnsi="Arial Narrow"/>
          <w:bCs/>
          <w:sz w:val="24"/>
          <w:szCs w:val="24"/>
        </w:rPr>
        <w:t>nema II.</w:t>
      </w:r>
      <w:r>
        <w:rPr>
          <w:rFonts w:ascii="Arial Narrow" w:hAnsi="Arial Narrow"/>
          <w:b/>
          <w:sz w:val="24"/>
          <w:szCs w:val="24"/>
        </w:rPr>
        <w:t xml:space="preserve"> </w:t>
      </w:r>
      <w:r>
        <w:rPr>
          <w:rFonts w:ascii="Arial Narrow" w:hAnsi="Arial Narrow"/>
          <w:sz w:val="24"/>
          <w:szCs w:val="24"/>
        </w:rPr>
        <w:t>zone</w:t>
      </w:r>
      <w:r>
        <w:rPr>
          <w:rFonts w:ascii="Arial Narrow" w:hAnsi="Arial Narrow"/>
          <w:b/>
          <w:sz w:val="24"/>
          <w:szCs w:val="24"/>
        </w:rPr>
        <w:t xml:space="preserve"> </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 xml:space="preserve">KUZMINEC – </w:t>
      </w:r>
      <w:r w:rsidRPr="00401EEC">
        <w:rPr>
          <w:rFonts w:ascii="Arial Narrow" w:hAnsi="Arial Narrow"/>
          <w:bCs/>
          <w:sz w:val="24"/>
          <w:szCs w:val="24"/>
        </w:rPr>
        <w:t>nema III. zone</w:t>
      </w:r>
    </w:p>
    <w:p w14:paraId="777F46AE" w14:textId="77777777" w:rsidR="008256C1" w:rsidRDefault="00000000">
      <w:pPr>
        <w:spacing w:line="240" w:lineRule="auto"/>
        <w:jc w:val="both"/>
        <w:rPr>
          <w:rFonts w:ascii="Arial Narrow" w:hAnsi="Arial Narrow"/>
          <w:sz w:val="24"/>
          <w:szCs w:val="24"/>
        </w:rPr>
      </w:pPr>
      <w:r>
        <w:rPr>
          <w:rFonts w:ascii="Arial Narrow" w:hAnsi="Arial Narrow"/>
          <w:b/>
          <w:sz w:val="24"/>
          <w:szCs w:val="24"/>
        </w:rPr>
        <w:t>GREGUROVEC</w:t>
      </w:r>
      <w:r>
        <w:rPr>
          <w:rFonts w:ascii="Arial Narrow" w:hAnsi="Arial Narrow"/>
          <w:sz w:val="24"/>
          <w:szCs w:val="24"/>
        </w:rPr>
        <w:t xml:space="preserve"> – nema II. zone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b/>
          <w:sz w:val="24"/>
          <w:szCs w:val="24"/>
        </w:rPr>
        <w:t>GREGUROVEC</w:t>
      </w:r>
      <w:r>
        <w:rPr>
          <w:rFonts w:ascii="Arial Narrow" w:hAnsi="Arial Narrow"/>
          <w:sz w:val="24"/>
          <w:szCs w:val="24"/>
        </w:rPr>
        <w:t xml:space="preserve"> – nema III. zone</w:t>
      </w:r>
    </w:p>
    <w:p w14:paraId="68C787A1" w14:textId="77777777" w:rsidR="008256C1" w:rsidRDefault="00000000">
      <w:pPr>
        <w:spacing w:line="240" w:lineRule="auto"/>
        <w:jc w:val="both"/>
        <w:rPr>
          <w:rFonts w:ascii="Arial Narrow" w:hAnsi="Arial Narrow"/>
          <w:sz w:val="24"/>
          <w:szCs w:val="24"/>
        </w:rPr>
      </w:pPr>
      <w:r>
        <w:rPr>
          <w:rFonts w:ascii="Arial Narrow" w:hAnsi="Arial Narrow"/>
          <w:b/>
          <w:sz w:val="24"/>
          <w:szCs w:val="24"/>
        </w:rPr>
        <w:t>FRKULJEVEC MIHOVLJANSKI</w:t>
      </w:r>
      <w:r>
        <w:rPr>
          <w:rFonts w:ascii="Arial Narrow" w:hAnsi="Arial Narrow"/>
          <w:sz w:val="24"/>
          <w:szCs w:val="24"/>
        </w:rPr>
        <w:t xml:space="preserve"> – nema II. zone </w:t>
      </w:r>
      <w:r>
        <w:rPr>
          <w:rFonts w:ascii="Arial Narrow" w:hAnsi="Arial Narrow"/>
          <w:sz w:val="24"/>
          <w:szCs w:val="24"/>
        </w:rPr>
        <w:tab/>
      </w:r>
      <w:r>
        <w:rPr>
          <w:rFonts w:ascii="Arial Narrow" w:hAnsi="Arial Narrow"/>
          <w:sz w:val="24"/>
          <w:szCs w:val="24"/>
        </w:rPr>
        <w:tab/>
      </w:r>
      <w:r>
        <w:rPr>
          <w:rFonts w:ascii="Arial Narrow" w:hAnsi="Arial Narrow" w:cs="Times New Roman"/>
          <w:b/>
          <w:sz w:val="24"/>
          <w:szCs w:val="24"/>
        </w:rPr>
        <w:t>FRKULJEVEC MIHOVLJANSKI</w:t>
      </w:r>
      <w:r>
        <w:rPr>
          <w:rFonts w:ascii="Arial Narrow" w:hAnsi="Arial Narrow" w:cs="Times New Roman"/>
          <w:sz w:val="24"/>
          <w:szCs w:val="24"/>
        </w:rPr>
        <w:t xml:space="preserve"> – nema III. zone</w:t>
      </w:r>
    </w:p>
    <w:p w14:paraId="49AB2698" w14:textId="77777777" w:rsidR="008256C1" w:rsidRDefault="008256C1">
      <w:pPr>
        <w:pStyle w:val="Odlomakpopisa"/>
        <w:ind w:left="644"/>
        <w:jc w:val="both"/>
        <w:rPr>
          <w:rFonts w:ascii="Arial Narrow" w:eastAsia="SimSun" w:hAnsi="Arial Narrow" w:cs="Times New Roman"/>
          <w:b/>
          <w:kern w:val="2"/>
          <w:sz w:val="24"/>
          <w:szCs w:val="24"/>
          <w:lang w:eastAsia="zh-CN" w:bidi="hi-IN"/>
        </w:rPr>
      </w:pPr>
    </w:p>
    <w:p w14:paraId="45F47FC4" w14:textId="77777777" w:rsidR="008256C1" w:rsidRDefault="00000000">
      <w:pPr>
        <w:spacing w:line="276" w:lineRule="auto"/>
        <w:jc w:val="both"/>
        <w:rPr>
          <w:rFonts w:ascii="Arial Narrow" w:hAnsi="Arial Narrow"/>
          <w:sz w:val="24"/>
          <w:szCs w:val="24"/>
        </w:rPr>
      </w:pPr>
      <w:r>
        <w:rPr>
          <w:rFonts w:ascii="Arial Narrow" w:eastAsia="SimSun" w:hAnsi="Arial Narrow" w:cs="Times New Roman"/>
          <w:b/>
          <w:kern w:val="2"/>
          <w:sz w:val="24"/>
          <w:szCs w:val="24"/>
          <w:lang w:eastAsia="zh-CN" w:bidi="hi-IN"/>
        </w:rPr>
        <w:t>V. KOEFICIJENT ZONA</w:t>
      </w:r>
    </w:p>
    <w:p w14:paraId="4FD66748"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b/>
          <w:kern w:val="2"/>
          <w:sz w:val="24"/>
          <w:szCs w:val="24"/>
          <w:lang w:eastAsia="zh-CN" w:bidi="hi-IN"/>
        </w:rPr>
        <w:t>Članak 8.</w:t>
      </w:r>
    </w:p>
    <w:p w14:paraId="6F451044" w14:textId="77777777" w:rsidR="008256C1" w:rsidRDefault="00000000">
      <w:pPr>
        <w:spacing w:after="0" w:line="276" w:lineRule="auto"/>
        <w:ind w:firstLine="360"/>
        <w:jc w:val="both"/>
        <w:rPr>
          <w:rFonts w:ascii="Arial Narrow" w:hAnsi="Arial Narrow"/>
          <w:sz w:val="24"/>
          <w:szCs w:val="24"/>
        </w:rPr>
      </w:pPr>
      <w:r>
        <w:rPr>
          <w:rFonts w:ascii="Arial Narrow" w:eastAsia="SimSun" w:hAnsi="Arial Narrow" w:cs="Times New Roman"/>
          <w:kern w:val="2"/>
          <w:sz w:val="24"/>
          <w:szCs w:val="24"/>
          <w:lang w:eastAsia="zh-CN" w:bidi="hi-IN"/>
        </w:rPr>
        <w:t>Utvrđuju se koeficijenti zone (Kz) kako slijedi:</w:t>
      </w:r>
    </w:p>
    <w:p w14:paraId="478DFC1C" w14:textId="77777777" w:rsidR="008256C1" w:rsidRDefault="00000000">
      <w:pPr>
        <w:pStyle w:val="Odlomakpopisa"/>
        <w:numPr>
          <w:ilvl w:val="0"/>
          <w:numId w:val="5"/>
        </w:numPr>
        <w:spacing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za I. zonu  koeficijent 1,00</w:t>
      </w:r>
    </w:p>
    <w:p w14:paraId="2D0D9E4E" w14:textId="77777777" w:rsidR="008256C1" w:rsidRDefault="00000000">
      <w:pPr>
        <w:pStyle w:val="Odlomakpopisa"/>
        <w:numPr>
          <w:ilvl w:val="0"/>
          <w:numId w:val="5"/>
        </w:numPr>
        <w:spacing w:before="240" w:after="0"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za II. zonu koeficijent 0,75</w:t>
      </w:r>
    </w:p>
    <w:p w14:paraId="7E7EF1E5" w14:textId="77777777" w:rsidR="008256C1" w:rsidRDefault="00000000">
      <w:pPr>
        <w:pStyle w:val="Odlomakpopisa"/>
        <w:numPr>
          <w:ilvl w:val="0"/>
          <w:numId w:val="5"/>
        </w:numPr>
        <w:spacing w:before="240" w:after="0"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za III. zonu koeficijent 0,50.</w:t>
      </w:r>
    </w:p>
    <w:p w14:paraId="6712DD0B" w14:textId="77777777" w:rsidR="008256C1" w:rsidRDefault="008256C1">
      <w:pPr>
        <w:spacing w:line="276" w:lineRule="auto"/>
        <w:jc w:val="both"/>
        <w:rPr>
          <w:rFonts w:eastAsia="SimSun" w:cs="Times New Roman"/>
          <w:b/>
          <w:kern w:val="2"/>
          <w:lang w:eastAsia="zh-CN" w:bidi="hi-IN"/>
        </w:rPr>
      </w:pPr>
    </w:p>
    <w:p w14:paraId="59B6DCC4" w14:textId="77777777" w:rsidR="008256C1" w:rsidRDefault="00000000">
      <w:pPr>
        <w:spacing w:line="276" w:lineRule="auto"/>
        <w:jc w:val="both"/>
        <w:rPr>
          <w:rFonts w:ascii="Arial Narrow" w:hAnsi="Arial Narrow"/>
          <w:sz w:val="24"/>
          <w:szCs w:val="24"/>
        </w:rPr>
      </w:pPr>
      <w:r>
        <w:rPr>
          <w:rFonts w:ascii="Arial Narrow" w:eastAsia="SimSun" w:hAnsi="Arial Narrow" w:cs="Times New Roman"/>
          <w:b/>
          <w:kern w:val="2"/>
          <w:sz w:val="24"/>
          <w:szCs w:val="24"/>
          <w:lang w:eastAsia="zh-CN" w:bidi="hi-IN"/>
        </w:rPr>
        <w:t>VI. KOEFICIJENT NAMJENE</w:t>
      </w:r>
    </w:p>
    <w:p w14:paraId="57402903" w14:textId="77777777" w:rsidR="008256C1" w:rsidRDefault="00000000">
      <w:pPr>
        <w:spacing w:after="0" w:line="276" w:lineRule="auto"/>
        <w:jc w:val="center"/>
        <w:rPr>
          <w:rFonts w:ascii="Arial Narrow" w:hAnsi="Arial Narrow"/>
          <w:sz w:val="24"/>
          <w:szCs w:val="24"/>
        </w:rPr>
      </w:pPr>
      <w:r>
        <w:rPr>
          <w:rFonts w:ascii="Arial Narrow" w:eastAsia="SimSun" w:hAnsi="Arial Narrow" w:cs="Times New Roman"/>
          <w:b/>
          <w:kern w:val="2"/>
          <w:sz w:val="24"/>
          <w:szCs w:val="24"/>
          <w:lang w:eastAsia="zh-CN" w:bidi="hi-IN"/>
        </w:rPr>
        <w:t>Članak 9.</w:t>
      </w:r>
    </w:p>
    <w:p w14:paraId="537241D0" w14:textId="2C53162E" w:rsidR="008256C1" w:rsidRPr="00D50CFB" w:rsidRDefault="00000000" w:rsidP="00D50CFB">
      <w:pPr>
        <w:pStyle w:val="Odlomakpopisa"/>
        <w:numPr>
          <w:ilvl w:val="0"/>
          <w:numId w:val="12"/>
        </w:numPr>
        <w:spacing w:after="0" w:line="276" w:lineRule="auto"/>
        <w:jc w:val="both"/>
        <w:rPr>
          <w:rFonts w:ascii="Arial Narrow" w:hAnsi="Arial Narrow"/>
          <w:sz w:val="24"/>
          <w:szCs w:val="24"/>
        </w:rPr>
      </w:pPr>
      <w:r w:rsidRPr="00D50CFB">
        <w:rPr>
          <w:rFonts w:ascii="Arial Narrow" w:eastAsia="SimSun" w:hAnsi="Arial Narrow" w:cs="Times New Roman"/>
          <w:kern w:val="2"/>
          <w:sz w:val="24"/>
          <w:szCs w:val="24"/>
          <w:lang w:eastAsia="zh-CN" w:bidi="hi-IN"/>
        </w:rPr>
        <w:t xml:space="preserve">Utvrđuje se koeficijent namjene (Kn) ovisno o vrsti nekretnine i namjeni koja se obavlja, kako slijedi: </w:t>
      </w:r>
    </w:p>
    <w:p w14:paraId="6153ADB7" w14:textId="77777777" w:rsidR="008256C1" w:rsidRDefault="00000000">
      <w:pPr>
        <w:pStyle w:val="Odlomakpopisa"/>
        <w:numPr>
          <w:ilvl w:val="0"/>
          <w:numId w:val="8"/>
        </w:numPr>
        <w:spacing w:after="0"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Stambeni prostor</w:t>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t>1,00</w:t>
      </w:r>
    </w:p>
    <w:p w14:paraId="623C278F" w14:textId="2FDDA529" w:rsidR="008256C1" w:rsidRDefault="00000000">
      <w:pPr>
        <w:pStyle w:val="Odlomakpopisa"/>
        <w:numPr>
          <w:ilvl w:val="0"/>
          <w:numId w:val="8"/>
        </w:numPr>
        <w:spacing w:after="0"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 xml:space="preserve">Stambeni i poslovni prostor koji koriste neprofitne </w:t>
      </w:r>
      <w:r w:rsidR="00401EEC">
        <w:rPr>
          <w:rFonts w:ascii="Arial Narrow" w:eastAsia="SimSun" w:hAnsi="Arial Narrow" w:cs="Times New Roman"/>
          <w:kern w:val="2"/>
          <w:sz w:val="24"/>
          <w:szCs w:val="24"/>
          <w:lang w:eastAsia="zh-CN" w:bidi="hi-IN"/>
        </w:rPr>
        <w:t xml:space="preserve">udruge građana </w:t>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t xml:space="preserve">             1,00</w:t>
      </w:r>
    </w:p>
    <w:p w14:paraId="38C6903C" w14:textId="77777777" w:rsidR="008256C1" w:rsidRDefault="00000000">
      <w:pPr>
        <w:pStyle w:val="Odlomakpopisa"/>
        <w:numPr>
          <w:ilvl w:val="0"/>
          <w:numId w:val="8"/>
        </w:numPr>
        <w:spacing w:after="0"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Garažni prostor</w:t>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t>1,00</w:t>
      </w:r>
    </w:p>
    <w:p w14:paraId="12C391B1" w14:textId="79832788" w:rsidR="00401EEC" w:rsidRDefault="00401EEC">
      <w:pPr>
        <w:pStyle w:val="Odlomakpopisa"/>
        <w:numPr>
          <w:ilvl w:val="0"/>
          <w:numId w:val="8"/>
        </w:numPr>
        <w:spacing w:after="0" w:line="276" w:lineRule="auto"/>
        <w:jc w:val="both"/>
        <w:rPr>
          <w:rFonts w:ascii="Arial Narrow" w:hAnsi="Arial Narrow"/>
          <w:sz w:val="24"/>
          <w:szCs w:val="24"/>
        </w:rPr>
      </w:pPr>
      <w:r>
        <w:rPr>
          <w:rFonts w:ascii="Arial Narrow" w:hAnsi="Arial Narrow"/>
          <w:sz w:val="24"/>
          <w:szCs w:val="24"/>
        </w:rPr>
        <w:t>Poslovni prostor koji služi za proizvodne djelatnosti                                                       3,00</w:t>
      </w:r>
    </w:p>
    <w:p w14:paraId="3F524FB6" w14:textId="5C1E67AC" w:rsidR="00401EEC" w:rsidRDefault="00401EEC">
      <w:pPr>
        <w:pStyle w:val="Odlomakpopisa"/>
        <w:numPr>
          <w:ilvl w:val="0"/>
          <w:numId w:val="8"/>
        </w:numPr>
        <w:spacing w:after="0" w:line="276" w:lineRule="auto"/>
        <w:jc w:val="both"/>
        <w:rPr>
          <w:rFonts w:ascii="Arial Narrow" w:hAnsi="Arial Narrow"/>
          <w:sz w:val="24"/>
          <w:szCs w:val="24"/>
        </w:rPr>
      </w:pPr>
      <w:r>
        <w:rPr>
          <w:rFonts w:ascii="Arial Narrow" w:hAnsi="Arial Narrow"/>
          <w:sz w:val="24"/>
          <w:szCs w:val="24"/>
        </w:rPr>
        <w:t>Poslovni prostor koji služi za djelatnosti koje nisu proizvodne                                        4,00</w:t>
      </w:r>
    </w:p>
    <w:p w14:paraId="10AF5C61" w14:textId="7B54E83D" w:rsidR="00D616AA" w:rsidRDefault="00401EEC">
      <w:pPr>
        <w:pStyle w:val="Odlomakpopisa"/>
        <w:numPr>
          <w:ilvl w:val="0"/>
          <w:numId w:val="8"/>
        </w:numPr>
        <w:spacing w:after="0" w:line="276" w:lineRule="auto"/>
        <w:jc w:val="both"/>
        <w:rPr>
          <w:rFonts w:ascii="Arial Narrow" w:hAnsi="Arial Narrow"/>
          <w:sz w:val="24"/>
          <w:szCs w:val="24"/>
        </w:rPr>
      </w:pPr>
      <w:r>
        <w:rPr>
          <w:rFonts w:ascii="Arial Narrow" w:hAnsi="Arial Narrow"/>
          <w:sz w:val="24"/>
          <w:szCs w:val="24"/>
        </w:rPr>
        <w:t xml:space="preserve">Građevinsko zemljište koje služi </w:t>
      </w:r>
      <w:r w:rsidR="00D616AA">
        <w:rPr>
          <w:rFonts w:ascii="Arial Narrow" w:hAnsi="Arial Narrow"/>
          <w:sz w:val="24"/>
          <w:szCs w:val="24"/>
        </w:rPr>
        <w:t>za proizvodne djelatnosti                                            0,30</w:t>
      </w:r>
    </w:p>
    <w:p w14:paraId="55CABE4B" w14:textId="05D5EF95" w:rsidR="00401EEC" w:rsidRPr="00401EEC" w:rsidRDefault="00D616AA">
      <w:pPr>
        <w:pStyle w:val="Odlomakpopisa"/>
        <w:numPr>
          <w:ilvl w:val="0"/>
          <w:numId w:val="8"/>
        </w:numPr>
        <w:spacing w:after="0" w:line="276" w:lineRule="auto"/>
        <w:jc w:val="both"/>
        <w:rPr>
          <w:rFonts w:ascii="Arial Narrow" w:hAnsi="Arial Narrow"/>
          <w:sz w:val="24"/>
          <w:szCs w:val="24"/>
        </w:rPr>
      </w:pPr>
      <w:r>
        <w:rPr>
          <w:rFonts w:ascii="Arial Narrow" w:hAnsi="Arial Narrow"/>
          <w:sz w:val="24"/>
          <w:szCs w:val="24"/>
        </w:rPr>
        <w:t>Građevinsko zemljište koje služi za ostale djelatnosti                                                    0,40</w:t>
      </w:r>
      <w:r w:rsidR="00401EEC">
        <w:rPr>
          <w:rFonts w:ascii="Arial Narrow" w:hAnsi="Arial Narrow"/>
          <w:sz w:val="24"/>
          <w:szCs w:val="24"/>
        </w:rPr>
        <w:t xml:space="preserve">   </w:t>
      </w:r>
    </w:p>
    <w:p w14:paraId="34982E3B" w14:textId="6515DCC6" w:rsidR="008256C1" w:rsidRPr="00401EEC" w:rsidRDefault="00000000">
      <w:pPr>
        <w:pStyle w:val="Odlomakpopisa"/>
        <w:numPr>
          <w:ilvl w:val="0"/>
          <w:numId w:val="8"/>
        </w:numPr>
        <w:spacing w:after="0"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Neizgrađeno građevinsko zemljište</w:t>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t xml:space="preserve">             0,05</w:t>
      </w:r>
    </w:p>
    <w:p w14:paraId="4AE86F94" w14:textId="77777777" w:rsidR="00401EEC" w:rsidRDefault="00401EEC" w:rsidP="00401EEC">
      <w:pPr>
        <w:spacing w:after="0" w:line="276" w:lineRule="auto"/>
        <w:ind w:left="708"/>
        <w:jc w:val="both"/>
        <w:rPr>
          <w:rFonts w:ascii="Arial Narrow" w:hAnsi="Arial Narrow"/>
          <w:sz w:val="24"/>
          <w:szCs w:val="24"/>
        </w:rPr>
      </w:pPr>
    </w:p>
    <w:p w14:paraId="101601C9" w14:textId="40F1E938" w:rsidR="00401EEC" w:rsidRDefault="00401EEC" w:rsidP="00D50CFB">
      <w:pPr>
        <w:pStyle w:val="Odlomakpopisa"/>
        <w:numPr>
          <w:ilvl w:val="0"/>
          <w:numId w:val="12"/>
        </w:numPr>
        <w:spacing w:after="0" w:line="276" w:lineRule="auto"/>
        <w:jc w:val="both"/>
        <w:rPr>
          <w:rFonts w:ascii="Arial Narrow" w:hAnsi="Arial Narrow"/>
          <w:sz w:val="24"/>
          <w:szCs w:val="24"/>
        </w:rPr>
      </w:pPr>
      <w:r w:rsidRPr="00D50CFB">
        <w:rPr>
          <w:rFonts w:ascii="Arial Narrow" w:hAnsi="Arial Narrow"/>
          <w:sz w:val="24"/>
          <w:szCs w:val="24"/>
        </w:rPr>
        <w:t>Za poslovni prostor i građevinsko zemljište koje služi obavljanju poslovne djelatnosti</w:t>
      </w:r>
      <w:r w:rsidR="00D50CFB" w:rsidRPr="00D50CFB">
        <w:rPr>
          <w:rFonts w:ascii="Arial Narrow" w:hAnsi="Arial Narrow"/>
          <w:sz w:val="24"/>
          <w:szCs w:val="24"/>
        </w:rPr>
        <w:t xml:space="preserve">, kad se poslovna djelatnost ne obavlja više od šest mjeseci u kalendarskoj godini, koeficijent namjene umanjuje se za 50%, ali ne može biti manji od koeficijenta namjene za stambeni prostor odnosno za neizgrađeno građevinsko zemljište. </w:t>
      </w:r>
    </w:p>
    <w:p w14:paraId="7E0F1AE5" w14:textId="2D426EB6" w:rsidR="008256C1" w:rsidRPr="000C24D1" w:rsidRDefault="00000000" w:rsidP="000C24D1">
      <w:pPr>
        <w:pStyle w:val="Odlomakpopisa"/>
        <w:numPr>
          <w:ilvl w:val="0"/>
          <w:numId w:val="12"/>
        </w:numPr>
        <w:spacing w:after="0" w:line="276" w:lineRule="auto"/>
        <w:jc w:val="both"/>
        <w:rPr>
          <w:rFonts w:ascii="Arial Narrow" w:hAnsi="Arial Narrow"/>
          <w:sz w:val="24"/>
          <w:szCs w:val="24"/>
        </w:rPr>
      </w:pPr>
      <w:r w:rsidRPr="000C24D1">
        <w:rPr>
          <w:rFonts w:ascii="Arial Narrow" w:hAnsi="Arial Narrow" w:cs="Times New Roman"/>
          <w:sz w:val="24"/>
          <w:szCs w:val="24"/>
        </w:rPr>
        <w:t xml:space="preserve">Za hotele, </w:t>
      </w:r>
      <w:r w:rsidR="000C24D1" w:rsidRPr="000C24D1">
        <w:rPr>
          <w:rFonts w:ascii="Arial Narrow" w:hAnsi="Arial Narrow" w:cs="Times New Roman"/>
          <w:sz w:val="24"/>
          <w:szCs w:val="24"/>
        </w:rPr>
        <w:t xml:space="preserve">turistička naselja, kampova i golf igrališta </w:t>
      </w:r>
      <w:r w:rsidRPr="000C24D1">
        <w:rPr>
          <w:rFonts w:ascii="Arial Narrow" w:hAnsi="Arial Narrow" w:cs="Times New Roman"/>
          <w:sz w:val="24"/>
          <w:szCs w:val="24"/>
        </w:rPr>
        <w:t>visina godišnje komunalne naknade ne može biti veća od 1,5% ukupnog godišnjeg prihoda</w:t>
      </w:r>
      <w:r w:rsidR="000C24D1" w:rsidRPr="000C24D1">
        <w:rPr>
          <w:rFonts w:ascii="Arial Narrow" w:hAnsi="Arial Narrow" w:cs="Times New Roman"/>
          <w:sz w:val="24"/>
          <w:szCs w:val="24"/>
        </w:rPr>
        <w:t xml:space="preserve"> obveznika komunalne naknade</w:t>
      </w:r>
      <w:r w:rsidRPr="000C24D1">
        <w:rPr>
          <w:rFonts w:ascii="Arial Narrow" w:hAnsi="Arial Narrow" w:cs="Times New Roman"/>
          <w:sz w:val="24"/>
          <w:szCs w:val="24"/>
        </w:rPr>
        <w:t xml:space="preserve"> iz prethodne godine ostvarenog u </w:t>
      </w:r>
      <w:r w:rsidR="000C24D1" w:rsidRPr="000C24D1">
        <w:rPr>
          <w:rFonts w:ascii="Arial Narrow" w:hAnsi="Arial Narrow" w:cs="Times New Roman"/>
          <w:sz w:val="24"/>
          <w:szCs w:val="24"/>
        </w:rPr>
        <w:t xml:space="preserve">pojedinom </w:t>
      </w:r>
      <w:r w:rsidRPr="000C24D1">
        <w:rPr>
          <w:rFonts w:ascii="Arial Narrow" w:hAnsi="Arial Narrow" w:cs="Times New Roman"/>
          <w:sz w:val="24"/>
          <w:szCs w:val="24"/>
        </w:rPr>
        <w:t>hotel</w:t>
      </w:r>
      <w:r w:rsidR="000C24D1" w:rsidRPr="000C24D1">
        <w:rPr>
          <w:rFonts w:ascii="Arial Narrow" w:hAnsi="Arial Narrow" w:cs="Times New Roman"/>
          <w:sz w:val="24"/>
          <w:szCs w:val="24"/>
        </w:rPr>
        <w:t>u, turističko</w:t>
      </w:r>
      <w:r w:rsidR="000C24D1">
        <w:rPr>
          <w:rFonts w:ascii="Arial Narrow" w:hAnsi="Arial Narrow" w:cs="Times New Roman"/>
          <w:sz w:val="24"/>
          <w:szCs w:val="24"/>
        </w:rPr>
        <w:t>m</w:t>
      </w:r>
      <w:r w:rsidR="000C24D1" w:rsidRPr="000C24D1">
        <w:rPr>
          <w:rFonts w:ascii="Arial Narrow" w:hAnsi="Arial Narrow" w:cs="Times New Roman"/>
          <w:sz w:val="24"/>
          <w:szCs w:val="24"/>
        </w:rPr>
        <w:t xml:space="preserve"> naselju, kampu i golf igralištu za koje se plaća komunalna naknada</w:t>
      </w:r>
      <w:r w:rsidR="000C24D1">
        <w:rPr>
          <w:rFonts w:ascii="Arial Narrow" w:hAnsi="Arial Narrow" w:cs="Times New Roman"/>
          <w:sz w:val="24"/>
          <w:szCs w:val="24"/>
        </w:rPr>
        <w:t>.</w:t>
      </w:r>
      <w:r w:rsidRPr="000C24D1">
        <w:rPr>
          <w:rFonts w:ascii="Arial Narrow" w:eastAsia="SimSun" w:hAnsi="Arial Narrow" w:cs="Times New Roman"/>
          <w:kern w:val="2"/>
          <w:sz w:val="24"/>
          <w:szCs w:val="24"/>
          <w:highlight w:val="yellow"/>
          <w:lang w:eastAsia="zh-CN" w:bidi="hi-IN"/>
        </w:rPr>
        <w:t xml:space="preserve"> </w:t>
      </w:r>
    </w:p>
    <w:p w14:paraId="1366ED8F" w14:textId="41C990EE" w:rsidR="000C24D1" w:rsidRPr="000C24D1" w:rsidRDefault="000C24D1" w:rsidP="000C24D1">
      <w:pPr>
        <w:pStyle w:val="Odlomakpopisa"/>
        <w:numPr>
          <w:ilvl w:val="0"/>
          <w:numId w:val="12"/>
        </w:numPr>
        <w:spacing w:after="0"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 xml:space="preserve">Jedinica lokalne samouprave dužna je ministarstvu nadležnom za financije do 31. ožujka tekuće godine dostaviti statističko izvješće o komunalnoj naknadi sa stanjem 31. prosinca prethodne godine, a koje posebno uključuje vrijednost boda komunalne naknade koja se primjenju8je u tekućoj godini te područje zona jedinice lokalne samouprave u kojima se naplaćuje komunalna naknada, i koeficijent namjene, sukladno standardom obrascu i/ili u strojno čitljivom formatu koji ministarstvo nadležno za financije objavljuje na svojim mrežnim stranicama. </w:t>
      </w:r>
    </w:p>
    <w:p w14:paraId="155F816A" w14:textId="77777777" w:rsidR="000C24D1" w:rsidRPr="000C24D1" w:rsidRDefault="000C24D1" w:rsidP="000C24D1">
      <w:pPr>
        <w:pStyle w:val="Odlomakpopisa"/>
        <w:spacing w:after="0" w:line="276" w:lineRule="auto"/>
        <w:jc w:val="both"/>
        <w:rPr>
          <w:rFonts w:ascii="Arial Narrow" w:hAnsi="Arial Narrow"/>
          <w:sz w:val="24"/>
          <w:szCs w:val="24"/>
        </w:rPr>
      </w:pPr>
    </w:p>
    <w:p w14:paraId="2487CFAF" w14:textId="77777777" w:rsidR="008256C1" w:rsidRDefault="00000000">
      <w:pPr>
        <w:spacing w:line="276" w:lineRule="auto"/>
        <w:jc w:val="both"/>
        <w:rPr>
          <w:rFonts w:ascii="Arial Narrow" w:hAnsi="Arial Narrow"/>
          <w:sz w:val="24"/>
          <w:szCs w:val="24"/>
        </w:rPr>
      </w:pPr>
      <w:r>
        <w:rPr>
          <w:rFonts w:ascii="Arial Narrow" w:eastAsia="SimSun" w:hAnsi="Arial Narrow" w:cs="Times New Roman"/>
          <w:b/>
          <w:kern w:val="2"/>
          <w:sz w:val="24"/>
          <w:szCs w:val="24"/>
          <w:lang w:eastAsia="zh-CN" w:bidi="hi-IN"/>
        </w:rPr>
        <w:t>VII. VRIJEDNOST BODA</w:t>
      </w:r>
    </w:p>
    <w:p w14:paraId="0937363B" w14:textId="7D19118C" w:rsidR="008256C1" w:rsidRDefault="00000000">
      <w:pPr>
        <w:spacing w:after="0" w:line="276" w:lineRule="auto"/>
        <w:jc w:val="center"/>
        <w:rPr>
          <w:rFonts w:ascii="Arial Narrow" w:hAnsi="Arial Narrow"/>
          <w:sz w:val="24"/>
          <w:szCs w:val="24"/>
        </w:rPr>
      </w:pPr>
      <w:r>
        <w:rPr>
          <w:rFonts w:ascii="Arial Narrow" w:eastAsia="SimSun" w:hAnsi="Arial Narrow" w:cs="Times New Roman"/>
          <w:b/>
          <w:kern w:val="2"/>
          <w:sz w:val="24"/>
          <w:szCs w:val="24"/>
          <w:lang w:eastAsia="zh-CN" w:bidi="hi-IN"/>
        </w:rPr>
        <w:t>Članak 1</w:t>
      </w:r>
      <w:r w:rsidR="00D50CFB">
        <w:rPr>
          <w:rFonts w:ascii="Arial Narrow" w:eastAsia="SimSun" w:hAnsi="Arial Narrow" w:cs="Times New Roman"/>
          <w:b/>
          <w:kern w:val="2"/>
          <w:sz w:val="24"/>
          <w:szCs w:val="24"/>
          <w:lang w:eastAsia="zh-CN" w:bidi="hi-IN"/>
        </w:rPr>
        <w:t>0</w:t>
      </w:r>
      <w:r>
        <w:rPr>
          <w:rFonts w:ascii="Arial Narrow" w:eastAsia="SimSun" w:hAnsi="Arial Narrow" w:cs="Times New Roman"/>
          <w:b/>
          <w:kern w:val="2"/>
          <w:sz w:val="24"/>
          <w:szCs w:val="24"/>
          <w:lang w:eastAsia="zh-CN" w:bidi="hi-IN"/>
        </w:rPr>
        <w:t>.</w:t>
      </w:r>
    </w:p>
    <w:p w14:paraId="26283E1E" w14:textId="77777777" w:rsidR="008256C1" w:rsidRDefault="00000000">
      <w:pPr>
        <w:spacing w:after="0" w:line="276" w:lineRule="auto"/>
        <w:ind w:firstLine="708"/>
        <w:jc w:val="both"/>
        <w:rPr>
          <w:rFonts w:ascii="Arial Narrow" w:hAnsi="Arial Narrow"/>
          <w:sz w:val="24"/>
          <w:szCs w:val="24"/>
        </w:rPr>
      </w:pPr>
      <w:bookmarkStart w:id="1" w:name="_Hlk525287360"/>
      <w:r>
        <w:rPr>
          <w:rFonts w:ascii="Arial Narrow" w:hAnsi="Arial Narrow" w:cs="Times New Roman"/>
          <w:sz w:val="24"/>
          <w:szCs w:val="24"/>
        </w:rPr>
        <w:t xml:space="preserve">Općinsko vijeće Općine Mihovljan </w:t>
      </w:r>
      <w:bookmarkEnd w:id="1"/>
      <w:r>
        <w:rPr>
          <w:rFonts w:ascii="Arial Narrow" w:hAnsi="Arial Narrow" w:cs="Times New Roman"/>
          <w:sz w:val="24"/>
          <w:szCs w:val="24"/>
        </w:rPr>
        <w:t>posebnom odlukom utvrđuje vrijednost boda komunalne naknade do kraja studenog tekuće godine, koja se primjenjuje od 1. siječnja iduće godine.</w:t>
      </w:r>
    </w:p>
    <w:p w14:paraId="70E3BFB7"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Ako Općinsko vijeće Općine Mihovljan ne odredi vrijednosti boda komunalne naknade do kraja studenog tekuće godine, za obračun komunalne naknade u slijedećoj kalendarskoj godini, vrijednost boda se ne mijenja.</w:t>
      </w:r>
    </w:p>
    <w:p w14:paraId="6C3EBFDF" w14:textId="77777777" w:rsidR="008256C1" w:rsidRDefault="008256C1">
      <w:pPr>
        <w:spacing w:after="0" w:line="276" w:lineRule="auto"/>
        <w:ind w:firstLine="708"/>
        <w:jc w:val="both"/>
        <w:rPr>
          <w:rFonts w:ascii="Arial Narrow" w:hAnsi="Arial Narrow" w:cs="Times New Roman"/>
          <w:sz w:val="24"/>
          <w:szCs w:val="24"/>
        </w:rPr>
      </w:pPr>
    </w:p>
    <w:p w14:paraId="3E53B989" w14:textId="77777777" w:rsidR="008256C1" w:rsidRDefault="00000000">
      <w:pPr>
        <w:spacing w:line="276" w:lineRule="auto"/>
        <w:jc w:val="both"/>
        <w:rPr>
          <w:rFonts w:ascii="Arial Narrow" w:hAnsi="Arial Narrow"/>
          <w:sz w:val="24"/>
          <w:szCs w:val="24"/>
        </w:rPr>
      </w:pPr>
      <w:r>
        <w:rPr>
          <w:rFonts w:ascii="Arial Narrow" w:eastAsia="SimSun" w:hAnsi="Arial Narrow" w:cs="Times New Roman"/>
          <w:b/>
          <w:kern w:val="2"/>
          <w:sz w:val="24"/>
          <w:szCs w:val="24"/>
          <w:lang w:eastAsia="zh-CN" w:bidi="hi-IN"/>
        </w:rPr>
        <w:t>VIII. OBRAČUN KOMUNALNE NAKNADE</w:t>
      </w:r>
    </w:p>
    <w:p w14:paraId="2D01896C" w14:textId="062566D8" w:rsidR="008256C1" w:rsidRDefault="00000000">
      <w:pPr>
        <w:spacing w:after="0" w:line="276" w:lineRule="auto"/>
        <w:jc w:val="center"/>
        <w:rPr>
          <w:rFonts w:ascii="Arial Narrow" w:hAnsi="Arial Narrow"/>
          <w:sz w:val="24"/>
          <w:szCs w:val="24"/>
        </w:rPr>
      </w:pPr>
      <w:r>
        <w:rPr>
          <w:rFonts w:ascii="Arial Narrow" w:eastAsia="SimSun" w:hAnsi="Arial Narrow" w:cs="Times New Roman"/>
          <w:b/>
          <w:kern w:val="2"/>
          <w:sz w:val="24"/>
          <w:szCs w:val="24"/>
          <w:lang w:eastAsia="zh-CN" w:bidi="hi-IN"/>
        </w:rPr>
        <w:t>Članak 1</w:t>
      </w:r>
      <w:r w:rsidR="0072188C">
        <w:rPr>
          <w:rFonts w:ascii="Arial Narrow" w:eastAsia="SimSun" w:hAnsi="Arial Narrow" w:cs="Times New Roman"/>
          <w:b/>
          <w:kern w:val="2"/>
          <w:sz w:val="24"/>
          <w:szCs w:val="24"/>
          <w:lang w:eastAsia="zh-CN" w:bidi="hi-IN"/>
        </w:rPr>
        <w:t>1</w:t>
      </w:r>
      <w:r>
        <w:rPr>
          <w:rFonts w:ascii="Arial Narrow" w:eastAsia="SimSun" w:hAnsi="Arial Narrow" w:cs="Times New Roman"/>
          <w:b/>
          <w:kern w:val="2"/>
          <w:sz w:val="24"/>
          <w:szCs w:val="24"/>
          <w:lang w:eastAsia="zh-CN" w:bidi="hi-IN"/>
        </w:rPr>
        <w:t>.</w:t>
      </w:r>
    </w:p>
    <w:p w14:paraId="2F01C71B"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Komunalna naknada obračunava se po četvornom metru (m</w:t>
      </w:r>
      <w:r>
        <w:rPr>
          <w:rFonts w:ascii="Arial Narrow" w:hAnsi="Arial Narrow" w:cs="Times New Roman"/>
          <w:sz w:val="24"/>
          <w:szCs w:val="24"/>
          <w:vertAlign w:val="superscript"/>
        </w:rPr>
        <w:t>2</w:t>
      </w:r>
      <w:r>
        <w:rPr>
          <w:rFonts w:ascii="Arial Narrow" w:hAnsi="Arial Narrow" w:cs="Times New Roman"/>
          <w:sz w:val="24"/>
          <w:szCs w:val="24"/>
        </w:rPr>
        <w:t>) površine nekretnine za koju se utvrđuje obveza plaćanja komunalne naknade i to za:</w:t>
      </w:r>
    </w:p>
    <w:p w14:paraId="72402C99" w14:textId="77777777" w:rsidR="008256C1" w:rsidRDefault="00000000">
      <w:pPr>
        <w:pStyle w:val="Default"/>
        <w:spacing w:line="276" w:lineRule="auto"/>
        <w:ind w:firstLine="708"/>
        <w:jc w:val="both"/>
        <w:rPr>
          <w:rFonts w:ascii="Arial Narrow" w:hAnsi="Arial Narrow"/>
        </w:rPr>
      </w:pPr>
      <w:r>
        <w:rPr>
          <w:rFonts w:ascii="Arial Narrow" w:hAnsi="Arial Narrow"/>
          <w:color w:val="auto"/>
        </w:rPr>
        <w:t xml:space="preserve"> - stambeni, poslovni i garažni prostor po jedinici korisne površine koja se utvrđuje na način propisan Uredbom o uvjetima i mjerilima za utvrđivanje zaštićene najamnine (Narodne novine br. 40/97, 117/05) </w:t>
      </w:r>
    </w:p>
    <w:p w14:paraId="22FBE8F6" w14:textId="77777777" w:rsidR="008256C1" w:rsidRDefault="00000000">
      <w:pPr>
        <w:pStyle w:val="Default"/>
        <w:spacing w:line="276" w:lineRule="auto"/>
        <w:ind w:firstLine="708"/>
        <w:jc w:val="both"/>
        <w:rPr>
          <w:rFonts w:ascii="Arial Narrow" w:hAnsi="Arial Narrow"/>
        </w:rPr>
      </w:pPr>
      <w:r>
        <w:rPr>
          <w:rFonts w:ascii="Arial Narrow" w:hAnsi="Arial Narrow"/>
          <w:color w:val="auto"/>
        </w:rPr>
        <w:t>- građevinsko zemljište koje služi obavljanju poslovne djelatnosti i neizgrađeno građevinsko zemljište po jedinici stvarne površine.</w:t>
      </w:r>
    </w:p>
    <w:p w14:paraId="3524F71D"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Iznos komunalne naknade po četvornom metru (m²) površine nekretnine utvrđuje se množenjem:</w:t>
      </w:r>
    </w:p>
    <w:p w14:paraId="37C4C9BD" w14:textId="0B9048A6" w:rsidR="008256C1" w:rsidRDefault="00000000" w:rsidP="00FE2203">
      <w:pPr>
        <w:spacing w:after="0" w:line="276" w:lineRule="auto"/>
        <w:ind w:firstLine="708"/>
        <w:jc w:val="both"/>
        <w:rPr>
          <w:rFonts w:ascii="Arial Narrow" w:hAnsi="Arial Narrow"/>
          <w:sz w:val="24"/>
          <w:szCs w:val="24"/>
        </w:rPr>
      </w:pPr>
      <w:r>
        <w:rPr>
          <w:rFonts w:ascii="Arial Narrow" w:hAnsi="Arial Narrow" w:cs="Times New Roman"/>
          <w:sz w:val="24"/>
          <w:szCs w:val="24"/>
        </w:rPr>
        <w:t>- koeficijenta zone (Kz),</w:t>
      </w:r>
      <w:r w:rsidR="00FE2203">
        <w:rPr>
          <w:rFonts w:ascii="Arial Narrow" w:hAnsi="Arial Narrow"/>
          <w:sz w:val="24"/>
          <w:szCs w:val="24"/>
        </w:rPr>
        <w:t xml:space="preserve"> </w:t>
      </w:r>
      <w:r>
        <w:rPr>
          <w:rFonts w:ascii="Arial Narrow" w:hAnsi="Arial Narrow" w:cs="Times New Roman"/>
          <w:sz w:val="24"/>
          <w:szCs w:val="24"/>
        </w:rPr>
        <w:t>koeficijenta namjene (Kn) i vrijednosti boda komunalne naknade (B).</w:t>
      </w:r>
    </w:p>
    <w:p w14:paraId="137C201E"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 xml:space="preserve">Formula za obračun godišnje komunalne naknade (KN) glasi: </w:t>
      </w:r>
      <w:r>
        <w:rPr>
          <w:rFonts w:ascii="Arial Narrow" w:hAnsi="Arial Narrow" w:cs="Times New Roman"/>
          <w:b/>
          <w:bCs/>
          <w:sz w:val="24"/>
          <w:szCs w:val="24"/>
          <w:u w:val="single"/>
        </w:rPr>
        <w:t>KN = B  x  Kz  x  Kn  x  m</w:t>
      </w:r>
      <w:r>
        <w:rPr>
          <w:rFonts w:ascii="Arial Narrow" w:hAnsi="Arial Narrow" w:cs="Times New Roman"/>
          <w:b/>
          <w:bCs/>
          <w:sz w:val="24"/>
          <w:szCs w:val="24"/>
          <w:u w:val="single"/>
          <w:vertAlign w:val="superscript"/>
        </w:rPr>
        <w:t>2</w:t>
      </w:r>
      <w:r>
        <w:rPr>
          <w:rFonts w:ascii="Arial Narrow" w:hAnsi="Arial Narrow" w:cs="Times New Roman"/>
          <w:b/>
          <w:bCs/>
          <w:sz w:val="24"/>
          <w:szCs w:val="24"/>
          <w:u w:val="single"/>
        </w:rPr>
        <w:t>.</w:t>
      </w:r>
    </w:p>
    <w:p w14:paraId="1BE8EB2E" w14:textId="77777777" w:rsidR="008256C1" w:rsidRDefault="008256C1">
      <w:pPr>
        <w:spacing w:after="0" w:line="276" w:lineRule="auto"/>
        <w:jc w:val="center"/>
        <w:rPr>
          <w:rFonts w:cs="Times New Roman"/>
          <w:b/>
        </w:rPr>
      </w:pPr>
    </w:p>
    <w:p w14:paraId="4933F207" w14:textId="77777777" w:rsidR="0072188C" w:rsidRDefault="0072188C">
      <w:pPr>
        <w:spacing w:after="0" w:line="276" w:lineRule="auto"/>
        <w:jc w:val="center"/>
        <w:rPr>
          <w:rFonts w:ascii="Arial Narrow" w:hAnsi="Arial Narrow" w:cs="Times New Roman"/>
          <w:b/>
          <w:sz w:val="24"/>
          <w:szCs w:val="24"/>
        </w:rPr>
      </w:pPr>
    </w:p>
    <w:p w14:paraId="5192F3BD" w14:textId="32CA4F38" w:rsidR="008256C1" w:rsidRDefault="00000000">
      <w:pPr>
        <w:spacing w:after="0" w:line="276" w:lineRule="auto"/>
        <w:jc w:val="center"/>
        <w:rPr>
          <w:rFonts w:ascii="Arial Narrow" w:hAnsi="Arial Narrow"/>
          <w:sz w:val="24"/>
          <w:szCs w:val="24"/>
        </w:rPr>
      </w:pPr>
      <w:r>
        <w:rPr>
          <w:rFonts w:ascii="Arial Narrow" w:hAnsi="Arial Narrow" w:cs="Times New Roman"/>
          <w:b/>
          <w:sz w:val="24"/>
          <w:szCs w:val="24"/>
        </w:rPr>
        <w:t>Članak 1</w:t>
      </w:r>
      <w:r w:rsidR="0072188C">
        <w:rPr>
          <w:rFonts w:ascii="Arial Narrow" w:hAnsi="Arial Narrow" w:cs="Times New Roman"/>
          <w:b/>
          <w:sz w:val="24"/>
          <w:szCs w:val="24"/>
        </w:rPr>
        <w:t>2</w:t>
      </w:r>
      <w:r>
        <w:rPr>
          <w:rFonts w:ascii="Arial Narrow" w:hAnsi="Arial Narrow" w:cs="Times New Roman"/>
          <w:b/>
          <w:sz w:val="24"/>
          <w:szCs w:val="24"/>
        </w:rPr>
        <w:t>.</w:t>
      </w:r>
    </w:p>
    <w:p w14:paraId="0D9D8410"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U objektima koji se koriste kao stambeni i kao poslovni prostor, komunalna naknada se obračunava posebno za stambeni, a posebno za poslovni prostor.</w:t>
      </w:r>
    </w:p>
    <w:p w14:paraId="6EDD171D" w14:textId="77777777" w:rsidR="00FE2203" w:rsidRDefault="00FE2203" w:rsidP="0072188C">
      <w:pPr>
        <w:rPr>
          <w:rFonts w:ascii="Arial Narrow" w:hAnsi="Arial Narrow"/>
          <w:b/>
          <w:bCs/>
          <w:sz w:val="24"/>
          <w:szCs w:val="24"/>
        </w:rPr>
      </w:pPr>
    </w:p>
    <w:p w14:paraId="24032636" w14:textId="45F117D8" w:rsidR="008256C1" w:rsidRDefault="00000000">
      <w:pPr>
        <w:jc w:val="center"/>
      </w:pPr>
      <w:r>
        <w:rPr>
          <w:rFonts w:ascii="Arial Narrow" w:hAnsi="Arial Narrow"/>
          <w:b/>
          <w:bCs/>
          <w:sz w:val="24"/>
          <w:szCs w:val="24"/>
        </w:rPr>
        <w:t>Članak 1</w:t>
      </w:r>
      <w:r w:rsidR="0072188C">
        <w:rPr>
          <w:rFonts w:ascii="Arial Narrow" w:hAnsi="Arial Narrow"/>
          <w:b/>
          <w:bCs/>
          <w:sz w:val="24"/>
          <w:szCs w:val="24"/>
        </w:rPr>
        <w:t>3</w:t>
      </w:r>
      <w:r>
        <w:rPr>
          <w:rFonts w:ascii="Arial Narrow" w:hAnsi="Arial Narrow"/>
          <w:b/>
          <w:bCs/>
          <w:sz w:val="24"/>
          <w:szCs w:val="24"/>
        </w:rPr>
        <w:t>.</w:t>
      </w:r>
    </w:p>
    <w:p w14:paraId="27DDBA10"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Komunalna naknada obračunava se godišnje, a naplaćuje u najviše četiri jednaka obroka u tijeku kalendarske godine.</w:t>
      </w:r>
    </w:p>
    <w:p w14:paraId="0037C67E" w14:textId="77777777" w:rsidR="008256C1" w:rsidRDefault="008256C1">
      <w:pPr>
        <w:spacing w:after="0" w:line="276" w:lineRule="auto"/>
        <w:jc w:val="both"/>
        <w:rPr>
          <w:rFonts w:ascii="Arial Narrow" w:hAnsi="Arial Narrow" w:cs="Times New Roman"/>
          <w:sz w:val="24"/>
          <w:szCs w:val="24"/>
        </w:rPr>
      </w:pPr>
    </w:p>
    <w:p w14:paraId="76C6789B" w14:textId="77777777" w:rsidR="008256C1" w:rsidRDefault="00000000">
      <w:pPr>
        <w:spacing w:line="276" w:lineRule="auto"/>
        <w:jc w:val="both"/>
        <w:rPr>
          <w:rFonts w:ascii="Arial Narrow" w:hAnsi="Arial Narrow"/>
          <w:sz w:val="24"/>
          <w:szCs w:val="24"/>
        </w:rPr>
      </w:pPr>
      <w:r>
        <w:rPr>
          <w:rFonts w:ascii="Arial Narrow" w:hAnsi="Arial Narrow" w:cs="Times New Roman"/>
          <w:b/>
          <w:sz w:val="24"/>
          <w:szCs w:val="24"/>
        </w:rPr>
        <w:t>IX. OSLOBOĐENJA OD PLAĆANJA KOMUNALNE NAKNADE</w:t>
      </w:r>
    </w:p>
    <w:p w14:paraId="370DD24A" w14:textId="405E836B" w:rsidR="008256C1" w:rsidRDefault="00000000">
      <w:pPr>
        <w:spacing w:after="0" w:line="276" w:lineRule="auto"/>
        <w:jc w:val="center"/>
        <w:rPr>
          <w:rFonts w:ascii="Arial Narrow" w:hAnsi="Arial Narrow"/>
          <w:sz w:val="24"/>
          <w:szCs w:val="24"/>
        </w:rPr>
      </w:pPr>
      <w:r>
        <w:rPr>
          <w:rFonts w:ascii="Arial Narrow" w:hAnsi="Arial Narrow" w:cs="Times New Roman"/>
          <w:b/>
          <w:sz w:val="24"/>
          <w:szCs w:val="24"/>
        </w:rPr>
        <w:t>Članak 1</w:t>
      </w:r>
      <w:r w:rsidR="0072188C">
        <w:rPr>
          <w:rFonts w:ascii="Arial Narrow" w:hAnsi="Arial Narrow" w:cs="Times New Roman"/>
          <w:b/>
          <w:sz w:val="24"/>
          <w:szCs w:val="24"/>
        </w:rPr>
        <w:t>4</w:t>
      </w:r>
      <w:r>
        <w:rPr>
          <w:rFonts w:ascii="Arial Narrow" w:hAnsi="Arial Narrow" w:cs="Times New Roman"/>
          <w:b/>
          <w:sz w:val="24"/>
          <w:szCs w:val="24"/>
        </w:rPr>
        <w:t>.</w:t>
      </w:r>
    </w:p>
    <w:p w14:paraId="28492C0A" w14:textId="77777777" w:rsidR="008256C1" w:rsidRDefault="00000000">
      <w:pPr>
        <w:ind w:firstLine="708"/>
        <w:jc w:val="both"/>
        <w:rPr>
          <w:rFonts w:ascii="Arial Narrow" w:hAnsi="Arial Narrow"/>
          <w:sz w:val="24"/>
          <w:szCs w:val="24"/>
        </w:rPr>
      </w:pPr>
      <w:r>
        <w:rPr>
          <w:rFonts w:ascii="Arial Narrow" w:hAnsi="Arial Narrow"/>
          <w:sz w:val="24"/>
          <w:szCs w:val="24"/>
        </w:rPr>
        <w:t>Od obveze plaćanja komunalne naknade oslobađaju se u potpunosti slijedeće nekretnine:</w:t>
      </w:r>
    </w:p>
    <w:p w14:paraId="1A2B363B" w14:textId="77777777" w:rsidR="008256C1" w:rsidRDefault="00000000">
      <w:pPr>
        <w:pStyle w:val="Odlomakpopisa"/>
        <w:numPr>
          <w:ilvl w:val="0"/>
          <w:numId w:val="6"/>
        </w:numPr>
        <w:jc w:val="both"/>
        <w:rPr>
          <w:rFonts w:ascii="Arial Narrow" w:hAnsi="Arial Narrow"/>
          <w:sz w:val="24"/>
          <w:szCs w:val="24"/>
        </w:rPr>
      </w:pPr>
      <w:r>
        <w:rPr>
          <w:rFonts w:ascii="Arial Narrow" w:hAnsi="Arial Narrow"/>
          <w:sz w:val="24"/>
          <w:szCs w:val="24"/>
        </w:rPr>
        <w:t xml:space="preserve">nekretnine koje su u vlasništvu ili korištenju Općine Mihovljan i javna dobra u općoj uporabi pod upravljanjem Općine Mihovljan. </w:t>
      </w:r>
    </w:p>
    <w:p w14:paraId="06CC2A90" w14:textId="77777777" w:rsidR="008256C1" w:rsidRDefault="00000000">
      <w:pPr>
        <w:pStyle w:val="Odlomakpopisa"/>
        <w:numPr>
          <w:ilvl w:val="0"/>
          <w:numId w:val="6"/>
        </w:numPr>
        <w:jc w:val="both"/>
        <w:rPr>
          <w:rFonts w:ascii="Arial Narrow" w:hAnsi="Arial Narrow"/>
          <w:sz w:val="24"/>
          <w:szCs w:val="24"/>
        </w:rPr>
      </w:pPr>
      <w:r>
        <w:rPr>
          <w:rFonts w:ascii="Arial Narrow" w:hAnsi="Arial Narrow"/>
          <w:sz w:val="24"/>
          <w:szCs w:val="24"/>
        </w:rPr>
        <w:t>nekretnine koje se upotrebljavaju za djelatnost predškolskog odgoja</w:t>
      </w:r>
    </w:p>
    <w:p w14:paraId="61898178" w14:textId="77777777" w:rsidR="008256C1" w:rsidRDefault="00000000">
      <w:pPr>
        <w:pStyle w:val="Odlomakpopisa"/>
        <w:numPr>
          <w:ilvl w:val="0"/>
          <w:numId w:val="6"/>
        </w:numPr>
        <w:jc w:val="both"/>
        <w:rPr>
          <w:rFonts w:ascii="Arial Narrow" w:hAnsi="Arial Narrow"/>
          <w:sz w:val="24"/>
          <w:szCs w:val="24"/>
        </w:rPr>
      </w:pPr>
      <w:r>
        <w:rPr>
          <w:rFonts w:ascii="Arial Narrow" w:hAnsi="Arial Narrow"/>
          <w:sz w:val="24"/>
          <w:szCs w:val="24"/>
        </w:rPr>
        <w:t>nekretnine koje se upotrebljavaju za djelatnost osnovnoškolskog obrazovanja</w:t>
      </w:r>
    </w:p>
    <w:p w14:paraId="7338CA68" w14:textId="77777777" w:rsidR="008256C1" w:rsidRDefault="00000000">
      <w:pPr>
        <w:pStyle w:val="Odlomakpopisa"/>
        <w:numPr>
          <w:ilvl w:val="0"/>
          <w:numId w:val="6"/>
        </w:numPr>
        <w:jc w:val="both"/>
        <w:rPr>
          <w:rFonts w:ascii="Arial Narrow" w:hAnsi="Arial Narrow"/>
          <w:sz w:val="24"/>
          <w:szCs w:val="24"/>
        </w:rPr>
      </w:pPr>
      <w:r>
        <w:rPr>
          <w:rFonts w:ascii="Arial Narrow" w:hAnsi="Arial Narrow"/>
          <w:sz w:val="24"/>
          <w:szCs w:val="24"/>
        </w:rPr>
        <w:t>nekretnine koje se upotrebljavaju za djelatnost zdravstvene zaštite i socijalne skrbi u vlasništvu države i županije</w:t>
      </w:r>
    </w:p>
    <w:p w14:paraId="64B9F49C" w14:textId="77777777" w:rsidR="008256C1" w:rsidRDefault="00000000">
      <w:pPr>
        <w:pStyle w:val="Odlomakpopisa"/>
        <w:numPr>
          <w:ilvl w:val="0"/>
          <w:numId w:val="6"/>
        </w:numPr>
        <w:jc w:val="both"/>
        <w:rPr>
          <w:rFonts w:ascii="Arial Narrow" w:hAnsi="Arial Narrow"/>
          <w:sz w:val="24"/>
          <w:szCs w:val="24"/>
        </w:rPr>
      </w:pPr>
      <w:r>
        <w:rPr>
          <w:rFonts w:ascii="Arial Narrow" w:hAnsi="Arial Narrow"/>
          <w:sz w:val="24"/>
          <w:szCs w:val="24"/>
        </w:rPr>
        <w:t>nekretnine koje se upotrebljavaju za djelatnost vatrogasnih službi</w:t>
      </w:r>
    </w:p>
    <w:p w14:paraId="4CE9F630" w14:textId="77777777" w:rsidR="008256C1" w:rsidRDefault="00000000">
      <w:pPr>
        <w:pStyle w:val="Odlomakpopisa"/>
        <w:numPr>
          <w:ilvl w:val="0"/>
          <w:numId w:val="6"/>
        </w:numPr>
        <w:jc w:val="both"/>
        <w:rPr>
          <w:rFonts w:ascii="Arial Narrow" w:hAnsi="Arial Narrow"/>
          <w:sz w:val="24"/>
          <w:szCs w:val="24"/>
        </w:rPr>
      </w:pPr>
      <w:r>
        <w:rPr>
          <w:rFonts w:ascii="Arial Narrow" w:hAnsi="Arial Narrow"/>
          <w:sz w:val="24"/>
          <w:szCs w:val="24"/>
        </w:rPr>
        <w:t>nekretnine koje se upotrebljavaju za sportske djelatnosti</w:t>
      </w:r>
    </w:p>
    <w:p w14:paraId="46967065" w14:textId="77777777" w:rsidR="008256C1" w:rsidRDefault="00000000">
      <w:pPr>
        <w:pStyle w:val="Odlomakpopisa"/>
        <w:numPr>
          <w:ilvl w:val="0"/>
          <w:numId w:val="6"/>
        </w:numPr>
        <w:jc w:val="both"/>
        <w:rPr>
          <w:rFonts w:ascii="Arial Narrow" w:hAnsi="Arial Narrow"/>
          <w:sz w:val="24"/>
          <w:szCs w:val="24"/>
        </w:rPr>
      </w:pPr>
      <w:r>
        <w:rPr>
          <w:rFonts w:ascii="Arial Narrow" w:hAnsi="Arial Narrow"/>
          <w:sz w:val="24"/>
          <w:szCs w:val="24"/>
        </w:rPr>
        <w:t>nekretnine koje se upotrebljavaju za djelatnost udruga i drugih neprofitnih organizacija</w:t>
      </w:r>
    </w:p>
    <w:p w14:paraId="1462AE2F" w14:textId="77777777" w:rsidR="008256C1" w:rsidRDefault="00000000">
      <w:pPr>
        <w:pStyle w:val="Odlomakpopisa"/>
        <w:numPr>
          <w:ilvl w:val="0"/>
          <w:numId w:val="6"/>
        </w:numPr>
        <w:jc w:val="both"/>
        <w:rPr>
          <w:rFonts w:ascii="Arial Narrow" w:hAnsi="Arial Narrow"/>
          <w:sz w:val="24"/>
          <w:szCs w:val="24"/>
        </w:rPr>
      </w:pPr>
      <w:r>
        <w:rPr>
          <w:rFonts w:ascii="Arial Narrow" w:hAnsi="Arial Narrow"/>
          <w:sz w:val="24"/>
          <w:szCs w:val="24"/>
        </w:rPr>
        <w:t>nekretnine koje se upotrebljavaju za vjersku djelatnost</w:t>
      </w:r>
    </w:p>
    <w:p w14:paraId="28C0EC3C" w14:textId="77777777" w:rsidR="008256C1" w:rsidRDefault="00000000">
      <w:pPr>
        <w:pStyle w:val="Odlomakpopisa"/>
        <w:numPr>
          <w:ilvl w:val="0"/>
          <w:numId w:val="6"/>
        </w:numPr>
        <w:spacing w:after="0" w:line="276" w:lineRule="auto"/>
        <w:jc w:val="both"/>
        <w:rPr>
          <w:rFonts w:ascii="Arial Narrow" w:hAnsi="Arial Narrow"/>
          <w:sz w:val="24"/>
          <w:szCs w:val="24"/>
        </w:rPr>
      </w:pPr>
      <w:r>
        <w:rPr>
          <w:rFonts w:ascii="Arial Narrow" w:hAnsi="Arial Narrow" w:cs="Times New Roman"/>
          <w:sz w:val="24"/>
          <w:szCs w:val="24"/>
        </w:rPr>
        <w:t>nekretnine koje koriste osobe koje primaju zajamčenu minimalnu naknadu</w:t>
      </w:r>
    </w:p>
    <w:p w14:paraId="0C338541" w14:textId="77777777" w:rsidR="008256C1" w:rsidRDefault="00000000">
      <w:pPr>
        <w:spacing w:after="0" w:line="276" w:lineRule="auto"/>
        <w:contextualSpacing/>
        <w:jc w:val="both"/>
      </w:pPr>
      <w:r>
        <w:rPr>
          <w:rFonts w:ascii="Arial Narrow" w:hAnsi="Arial Narrow" w:cs="Times New Roman"/>
          <w:sz w:val="24"/>
          <w:szCs w:val="24"/>
        </w:rPr>
        <w:tab/>
        <w:t>Iznimno od stavka 1. ovog članka, komunalna naknada plaća se za nekretnine koje vlasnici odnosno korisnici iz stavka 1. ovog članka daju u zakup, podzakup, najam ili korištenje trećim osobama uz naknadu.</w:t>
      </w:r>
    </w:p>
    <w:p w14:paraId="2F8BBEB8" w14:textId="77777777" w:rsidR="008256C1" w:rsidRDefault="008256C1">
      <w:pPr>
        <w:spacing w:after="0" w:line="276" w:lineRule="auto"/>
        <w:ind w:firstLine="360"/>
        <w:jc w:val="both"/>
        <w:rPr>
          <w:rFonts w:ascii="Arial Narrow" w:hAnsi="Arial Narrow" w:cs="Times New Roman"/>
          <w:sz w:val="24"/>
          <w:szCs w:val="24"/>
        </w:rPr>
      </w:pPr>
    </w:p>
    <w:p w14:paraId="1F2063D9" w14:textId="4A0A44B7" w:rsidR="008256C1" w:rsidRDefault="00000000">
      <w:pPr>
        <w:spacing w:after="0" w:line="276" w:lineRule="auto"/>
        <w:jc w:val="center"/>
        <w:rPr>
          <w:rFonts w:ascii="Arial Narrow" w:hAnsi="Arial Narrow"/>
          <w:sz w:val="24"/>
          <w:szCs w:val="24"/>
        </w:rPr>
      </w:pPr>
      <w:r>
        <w:rPr>
          <w:rFonts w:ascii="Arial Narrow" w:hAnsi="Arial Narrow" w:cs="Times New Roman"/>
          <w:b/>
          <w:sz w:val="24"/>
          <w:szCs w:val="24"/>
        </w:rPr>
        <w:t>Članak 1</w:t>
      </w:r>
      <w:r w:rsidR="0072188C">
        <w:rPr>
          <w:rFonts w:ascii="Arial Narrow" w:hAnsi="Arial Narrow" w:cs="Times New Roman"/>
          <w:b/>
          <w:sz w:val="24"/>
          <w:szCs w:val="24"/>
        </w:rPr>
        <w:t>5</w:t>
      </w:r>
      <w:r>
        <w:rPr>
          <w:rFonts w:ascii="Arial Narrow" w:hAnsi="Arial Narrow" w:cs="Times New Roman"/>
          <w:b/>
          <w:sz w:val="24"/>
          <w:szCs w:val="24"/>
        </w:rPr>
        <w:t>.</w:t>
      </w:r>
    </w:p>
    <w:p w14:paraId="38A34EDA" w14:textId="77777777" w:rsidR="008256C1" w:rsidRDefault="00000000">
      <w:pPr>
        <w:ind w:firstLine="360"/>
        <w:jc w:val="both"/>
        <w:rPr>
          <w:rFonts w:ascii="Arial Narrow" w:hAnsi="Arial Narrow"/>
          <w:sz w:val="24"/>
          <w:szCs w:val="24"/>
        </w:rPr>
      </w:pPr>
      <w:r>
        <w:rPr>
          <w:rFonts w:ascii="Arial Narrow" w:hAnsi="Arial Narrow"/>
          <w:sz w:val="24"/>
          <w:szCs w:val="24"/>
        </w:rPr>
        <w:t>U pojedinačnim slučajevima može se odobriti privremeno oslobađanje od plaćanja komunalne naknade na rok od godinu dana, i na vlastiti zahtjev:</w:t>
      </w:r>
    </w:p>
    <w:p w14:paraId="6C14E4EC" w14:textId="77777777" w:rsidR="008256C1" w:rsidRDefault="00000000">
      <w:pPr>
        <w:pStyle w:val="Odlomakpopisa"/>
        <w:numPr>
          <w:ilvl w:val="0"/>
          <w:numId w:val="5"/>
        </w:numPr>
        <w:jc w:val="both"/>
        <w:rPr>
          <w:rFonts w:ascii="Arial Narrow" w:hAnsi="Arial Narrow"/>
          <w:sz w:val="24"/>
          <w:szCs w:val="24"/>
        </w:rPr>
      </w:pPr>
      <w:r>
        <w:rPr>
          <w:rFonts w:ascii="Arial Narrow" w:hAnsi="Arial Narrow"/>
          <w:sz w:val="24"/>
          <w:szCs w:val="24"/>
        </w:rPr>
        <w:t>osobama koji su korisnici zajamčene minimalne naknade,</w:t>
      </w:r>
    </w:p>
    <w:p w14:paraId="789F28DE" w14:textId="77777777" w:rsidR="008256C1" w:rsidRDefault="00000000">
      <w:pPr>
        <w:pStyle w:val="Odlomakpopisa"/>
        <w:numPr>
          <w:ilvl w:val="0"/>
          <w:numId w:val="5"/>
        </w:numPr>
        <w:jc w:val="both"/>
        <w:rPr>
          <w:rFonts w:ascii="Arial Narrow" w:hAnsi="Arial Narrow"/>
          <w:sz w:val="24"/>
          <w:szCs w:val="24"/>
        </w:rPr>
      </w:pPr>
      <w:r>
        <w:rPr>
          <w:rFonts w:ascii="Arial Narrow" w:hAnsi="Arial Narrow"/>
          <w:sz w:val="24"/>
          <w:szCs w:val="24"/>
        </w:rPr>
        <w:t>osobama koje su zbog zdravstvenog stanja duže vrijeme podvrgnute bolničkom liječenju, za vrijeme trajanja bolničkog liječenja,</w:t>
      </w:r>
    </w:p>
    <w:p w14:paraId="0CEFC5A9" w14:textId="77777777" w:rsidR="008256C1" w:rsidRDefault="00000000">
      <w:pPr>
        <w:pStyle w:val="Odlomakpopisa"/>
        <w:numPr>
          <w:ilvl w:val="0"/>
          <w:numId w:val="5"/>
        </w:numPr>
        <w:jc w:val="both"/>
        <w:rPr>
          <w:rFonts w:ascii="Arial Narrow" w:hAnsi="Arial Narrow"/>
          <w:sz w:val="24"/>
          <w:szCs w:val="24"/>
        </w:rPr>
      </w:pPr>
      <w:r>
        <w:rPr>
          <w:rFonts w:ascii="Arial Narrow" w:hAnsi="Arial Narrow"/>
          <w:sz w:val="24"/>
          <w:szCs w:val="24"/>
        </w:rPr>
        <w:t>privremeno nezaposlenom samohranom roditelju za vrijeme trajanja nezaposlenosti, a oslobađanje od plaćanja komunalne naknade odobrit će se u navedenim slučajevima pod uvjetom da navedene osobe žive u zajedničkom domaćinstvu s obveznikom komunalne naknade.</w:t>
      </w:r>
    </w:p>
    <w:p w14:paraId="657EA55B" w14:textId="77777777" w:rsidR="008256C1" w:rsidRDefault="00000000">
      <w:pPr>
        <w:pStyle w:val="Odlomakpopisa"/>
        <w:numPr>
          <w:ilvl w:val="0"/>
          <w:numId w:val="5"/>
        </w:numPr>
        <w:jc w:val="both"/>
        <w:rPr>
          <w:rFonts w:ascii="Arial Narrow" w:hAnsi="Arial Narrow"/>
          <w:sz w:val="24"/>
          <w:szCs w:val="24"/>
        </w:rPr>
      </w:pPr>
      <w:r>
        <w:rPr>
          <w:rFonts w:ascii="Arial Narrow" w:hAnsi="Arial Narrow"/>
          <w:sz w:val="24"/>
          <w:szCs w:val="24"/>
        </w:rPr>
        <w:t>ako vlasnik, odnosno korisnik ostvaruje pojedina prava iz socijalne skrbi kao primatelj stalne novčane pomoći, ima pravo na privremeno oslobođenje od 100%, uz uvjet da u svom domaćinstvu nema članova sa stalnim primanjem po osnovi rada,</w:t>
      </w:r>
    </w:p>
    <w:p w14:paraId="469A8068" w14:textId="77777777" w:rsidR="008256C1" w:rsidRDefault="00000000">
      <w:pPr>
        <w:pStyle w:val="Odlomakpopisa"/>
        <w:numPr>
          <w:ilvl w:val="0"/>
          <w:numId w:val="5"/>
        </w:numPr>
        <w:jc w:val="both"/>
        <w:rPr>
          <w:rFonts w:ascii="Arial Narrow" w:hAnsi="Arial Narrow"/>
          <w:sz w:val="24"/>
          <w:szCs w:val="24"/>
        </w:rPr>
      </w:pPr>
      <w:r>
        <w:rPr>
          <w:rFonts w:ascii="Arial Narrow" w:hAnsi="Arial Narrow"/>
          <w:sz w:val="24"/>
          <w:szCs w:val="24"/>
        </w:rPr>
        <w:t>ako vlasnik, odnosno korisnik je invalid domovinskog rata, ili njegov prostor koristi invalid domovinskog rata za stanovanje, ima pravo na 100% oslobođenje,</w:t>
      </w:r>
    </w:p>
    <w:p w14:paraId="303CE249" w14:textId="77777777" w:rsidR="008256C1" w:rsidRDefault="00000000">
      <w:pPr>
        <w:pStyle w:val="Odlomakpopisa"/>
        <w:numPr>
          <w:ilvl w:val="0"/>
          <w:numId w:val="5"/>
        </w:numPr>
        <w:jc w:val="both"/>
        <w:rPr>
          <w:rFonts w:ascii="Arial Narrow" w:hAnsi="Arial Narrow"/>
          <w:sz w:val="24"/>
          <w:szCs w:val="24"/>
        </w:rPr>
      </w:pPr>
      <w:r>
        <w:rPr>
          <w:rFonts w:ascii="Arial Narrow" w:hAnsi="Arial Narrow"/>
          <w:sz w:val="24"/>
          <w:szCs w:val="24"/>
        </w:rPr>
        <w:t>ako vlasnikov, odnosno korisnikov prostor za stanovanje koriste djeca, supružnici i roditelji pripadnika Hrvatske vojske poginulih u domovinskom ratu od 1991.-1995.g. ima pravo na oslobođenje od 100%,</w:t>
      </w:r>
    </w:p>
    <w:p w14:paraId="2AC1CF75" w14:textId="77777777" w:rsidR="008256C1" w:rsidRDefault="00000000">
      <w:pPr>
        <w:pStyle w:val="Odlomakpopisa"/>
        <w:numPr>
          <w:ilvl w:val="0"/>
          <w:numId w:val="5"/>
        </w:numPr>
        <w:jc w:val="both"/>
        <w:rPr>
          <w:rFonts w:ascii="Arial Narrow" w:hAnsi="Arial Narrow"/>
          <w:sz w:val="24"/>
          <w:szCs w:val="24"/>
        </w:rPr>
      </w:pPr>
      <w:r>
        <w:rPr>
          <w:rFonts w:ascii="Arial Narrow" w:hAnsi="Arial Narrow"/>
          <w:sz w:val="24"/>
          <w:szCs w:val="24"/>
        </w:rPr>
        <w:t>ako je vlasnik, odnosno korisnik u teškom materijalnom položaju, tj. bez ikakvih stalnih primanja zbog nezaposlenosti i drugih opravdanih razloga, i ako u domaćinstvu nema nijednog člana sa stalnim primanjem po osnovi rada ili mirovine iznad 150,00 eura mjesečno, ima pravo na privremeno oslobođenje od 100%,</w:t>
      </w:r>
    </w:p>
    <w:p w14:paraId="6840732C" w14:textId="77777777" w:rsidR="008256C1" w:rsidRDefault="00000000">
      <w:pPr>
        <w:pStyle w:val="Odlomakpopisa"/>
        <w:numPr>
          <w:ilvl w:val="0"/>
          <w:numId w:val="5"/>
        </w:numPr>
        <w:jc w:val="both"/>
        <w:rPr>
          <w:rFonts w:ascii="Arial Narrow" w:hAnsi="Arial Narrow"/>
          <w:sz w:val="24"/>
          <w:szCs w:val="24"/>
        </w:rPr>
      </w:pPr>
      <w:r>
        <w:rPr>
          <w:rFonts w:ascii="Arial Narrow" w:hAnsi="Arial Narrow"/>
          <w:sz w:val="24"/>
          <w:szCs w:val="24"/>
        </w:rPr>
        <w:lastRenderedPageBreak/>
        <w:t>ako je vlasnik, odnosno korisnik stariji od 65 godina, i ako u domaćinstvu nema mlađeg i za rad sposobnog člana sa stalnim primanjima, odnosno ako je vlasnikovo – korisnikovo domaćinstvo staračko, ima pravo na 100% privremeno oslobođenje,</w:t>
      </w:r>
    </w:p>
    <w:p w14:paraId="0B8F5D9E" w14:textId="77777777" w:rsidR="008256C1" w:rsidRDefault="00000000">
      <w:pPr>
        <w:pStyle w:val="Odlomakpopisa"/>
        <w:numPr>
          <w:ilvl w:val="0"/>
          <w:numId w:val="5"/>
        </w:numPr>
        <w:jc w:val="both"/>
        <w:rPr>
          <w:rFonts w:ascii="Arial Narrow" w:hAnsi="Arial Narrow"/>
          <w:sz w:val="24"/>
          <w:szCs w:val="24"/>
        </w:rPr>
      </w:pPr>
      <w:r>
        <w:rPr>
          <w:rFonts w:ascii="Arial Narrow" w:hAnsi="Arial Narrow"/>
          <w:sz w:val="24"/>
          <w:szCs w:val="24"/>
        </w:rPr>
        <w:t>ako je vlasnik, odnosno korisnik roditelj sa četvero djece, ima pravo na privremeno oslobođenje od 50%, a za svako dijete više od četvero po 15% dodatnog oslobođenja, do punoljetnosti djece,</w:t>
      </w:r>
    </w:p>
    <w:p w14:paraId="160728D4" w14:textId="77777777" w:rsidR="008256C1" w:rsidRDefault="00000000">
      <w:pPr>
        <w:pStyle w:val="Odlomakpopisa"/>
        <w:numPr>
          <w:ilvl w:val="0"/>
          <w:numId w:val="5"/>
        </w:numPr>
        <w:jc w:val="both"/>
        <w:rPr>
          <w:rFonts w:ascii="Arial Narrow" w:hAnsi="Arial Narrow"/>
          <w:sz w:val="24"/>
          <w:szCs w:val="24"/>
        </w:rPr>
      </w:pPr>
      <w:r>
        <w:rPr>
          <w:rFonts w:ascii="Arial Narrow" w:hAnsi="Arial Narrow"/>
          <w:sz w:val="24"/>
          <w:szCs w:val="24"/>
        </w:rPr>
        <w:t>ako vlasnik, odnosno korisnik, umirovljenik, sa iznosom mjesečne mirovine manjom od 150,00 eura, i ako nema u domaćinstvu drugih članova sa stalnim primanjima po osnovi rada i mirovine, ima pravo na privremeno oslobođenje od 50%, i</w:t>
      </w:r>
    </w:p>
    <w:p w14:paraId="2BB609DC" w14:textId="77777777" w:rsidR="008256C1" w:rsidRDefault="00000000">
      <w:pPr>
        <w:pStyle w:val="Odlomakpopisa"/>
        <w:numPr>
          <w:ilvl w:val="0"/>
          <w:numId w:val="5"/>
        </w:numPr>
        <w:jc w:val="both"/>
        <w:rPr>
          <w:rFonts w:ascii="Arial Narrow" w:hAnsi="Arial Narrow"/>
          <w:sz w:val="24"/>
          <w:szCs w:val="24"/>
        </w:rPr>
      </w:pPr>
      <w:r>
        <w:rPr>
          <w:rFonts w:ascii="Arial Narrow" w:hAnsi="Arial Narrow" w:cs="Times New Roman"/>
          <w:sz w:val="24"/>
          <w:szCs w:val="24"/>
        </w:rPr>
        <w:t>ako vlasnik, odnosno korisnik sa stalnim primanjima ima u svom domaćinstvu člana koji ostvaruje stalnu novčanu pomoć iz prava iz socijalne skrbi, ima pravo na 40% privremenog oslobođenja.</w:t>
      </w:r>
    </w:p>
    <w:p w14:paraId="01A50349" w14:textId="6495D6A4" w:rsidR="008256C1" w:rsidRDefault="00000000">
      <w:pPr>
        <w:jc w:val="center"/>
      </w:pPr>
      <w:r>
        <w:rPr>
          <w:rFonts w:ascii="Arial Narrow" w:hAnsi="Arial Narrow"/>
          <w:b/>
          <w:bCs/>
          <w:sz w:val="24"/>
          <w:szCs w:val="24"/>
        </w:rPr>
        <w:t>Članak 1</w:t>
      </w:r>
      <w:r w:rsidR="0072188C">
        <w:rPr>
          <w:rFonts w:ascii="Arial Narrow" w:hAnsi="Arial Narrow"/>
          <w:b/>
          <w:bCs/>
          <w:sz w:val="24"/>
          <w:szCs w:val="24"/>
        </w:rPr>
        <w:t>6</w:t>
      </w:r>
      <w:r>
        <w:rPr>
          <w:rFonts w:ascii="Arial Narrow" w:hAnsi="Arial Narrow"/>
          <w:b/>
          <w:bCs/>
          <w:sz w:val="24"/>
          <w:szCs w:val="24"/>
        </w:rPr>
        <w:t>.</w:t>
      </w:r>
    </w:p>
    <w:p w14:paraId="327BAA23" w14:textId="77777777" w:rsidR="008256C1" w:rsidRDefault="00000000">
      <w:pPr>
        <w:ind w:firstLine="360"/>
        <w:jc w:val="both"/>
        <w:rPr>
          <w:rFonts w:ascii="Arial Narrow" w:hAnsi="Arial Narrow"/>
          <w:sz w:val="24"/>
          <w:szCs w:val="24"/>
        </w:rPr>
      </w:pPr>
      <w:r>
        <w:rPr>
          <w:rFonts w:ascii="Arial Narrow" w:hAnsi="Arial Narrow"/>
          <w:sz w:val="24"/>
          <w:szCs w:val="24"/>
        </w:rPr>
        <w:tab/>
        <w:t>Radi poticanja poduzetničke aktivnosti na području Općine Mihovljan obveze plaćanja komunalne naknade oslobađa se vlasnike odnosno korisnike novoizgrađenog poslovnog prostora kako slijedi:</w:t>
      </w:r>
    </w:p>
    <w:p w14:paraId="4D3AD768" w14:textId="77777777" w:rsidR="008256C1" w:rsidRDefault="00000000">
      <w:pPr>
        <w:pStyle w:val="Odlomakpopisa"/>
        <w:numPr>
          <w:ilvl w:val="0"/>
          <w:numId w:val="5"/>
        </w:numPr>
        <w:jc w:val="both"/>
        <w:rPr>
          <w:rFonts w:ascii="Arial Narrow" w:hAnsi="Arial Narrow"/>
          <w:sz w:val="24"/>
          <w:szCs w:val="24"/>
        </w:rPr>
      </w:pPr>
      <w:r>
        <w:rPr>
          <w:rFonts w:ascii="Arial Narrow" w:hAnsi="Arial Narrow"/>
          <w:sz w:val="24"/>
          <w:szCs w:val="24"/>
        </w:rPr>
        <w:t>za 1. kalendarsku godinu oslobađa ih se obveze u potpunosti (100%)</w:t>
      </w:r>
    </w:p>
    <w:p w14:paraId="65669C30" w14:textId="77777777" w:rsidR="008256C1" w:rsidRDefault="00000000">
      <w:pPr>
        <w:pStyle w:val="Odlomakpopisa"/>
        <w:numPr>
          <w:ilvl w:val="0"/>
          <w:numId w:val="5"/>
        </w:numPr>
        <w:spacing w:after="0" w:line="276" w:lineRule="auto"/>
        <w:jc w:val="both"/>
        <w:rPr>
          <w:rFonts w:ascii="Arial Narrow" w:hAnsi="Arial Narrow"/>
          <w:sz w:val="24"/>
          <w:szCs w:val="24"/>
        </w:rPr>
      </w:pPr>
      <w:r>
        <w:rPr>
          <w:rFonts w:ascii="Arial Narrow" w:eastAsia="Times New Roman" w:hAnsi="Arial Narrow" w:cs="Times New Roman"/>
          <w:sz w:val="24"/>
          <w:szCs w:val="24"/>
          <w:lang w:eastAsia="hr-HR"/>
        </w:rPr>
        <w:t>za 2. kalendarsku godinu oslobađa ih se obveze u iznosu od 50%</w:t>
      </w:r>
    </w:p>
    <w:p w14:paraId="2C82D912" w14:textId="77777777" w:rsidR="008256C1" w:rsidRDefault="008256C1">
      <w:pPr>
        <w:spacing w:after="0" w:line="276" w:lineRule="auto"/>
        <w:jc w:val="center"/>
        <w:rPr>
          <w:rFonts w:ascii="Arial Narrow" w:eastAsia="Times New Roman" w:hAnsi="Arial Narrow" w:cs="Times New Roman"/>
          <w:b/>
          <w:sz w:val="24"/>
          <w:szCs w:val="24"/>
          <w:lang w:eastAsia="hr-HR"/>
        </w:rPr>
      </w:pPr>
    </w:p>
    <w:p w14:paraId="32CE5624" w14:textId="4C0FF0CE" w:rsidR="008256C1" w:rsidRDefault="00000000">
      <w:pPr>
        <w:spacing w:after="0" w:line="276" w:lineRule="auto"/>
        <w:jc w:val="center"/>
        <w:rPr>
          <w:rFonts w:ascii="Arial Narrow" w:hAnsi="Arial Narrow"/>
          <w:sz w:val="24"/>
          <w:szCs w:val="24"/>
        </w:rPr>
      </w:pPr>
      <w:r>
        <w:rPr>
          <w:rFonts w:ascii="Arial Narrow" w:eastAsia="Times New Roman" w:hAnsi="Arial Narrow" w:cs="Times New Roman"/>
          <w:b/>
          <w:sz w:val="24"/>
          <w:szCs w:val="24"/>
          <w:lang w:eastAsia="hr-HR"/>
        </w:rPr>
        <w:t>Članak 1</w:t>
      </w:r>
      <w:r w:rsidR="0072188C">
        <w:rPr>
          <w:rFonts w:ascii="Arial Narrow" w:eastAsia="Times New Roman" w:hAnsi="Arial Narrow" w:cs="Times New Roman"/>
          <w:b/>
          <w:sz w:val="24"/>
          <w:szCs w:val="24"/>
          <w:lang w:eastAsia="hr-HR"/>
        </w:rPr>
        <w:t>7</w:t>
      </w:r>
      <w:r>
        <w:rPr>
          <w:rFonts w:ascii="Arial Narrow" w:eastAsia="Times New Roman" w:hAnsi="Arial Narrow" w:cs="Times New Roman"/>
          <w:b/>
          <w:sz w:val="24"/>
          <w:szCs w:val="24"/>
          <w:lang w:eastAsia="hr-HR"/>
        </w:rPr>
        <w:t>.</w:t>
      </w:r>
    </w:p>
    <w:p w14:paraId="30CB6B4F" w14:textId="77777777" w:rsidR="008256C1" w:rsidRDefault="00000000">
      <w:pPr>
        <w:spacing w:after="0" w:line="276" w:lineRule="auto"/>
        <w:ind w:firstLine="708"/>
        <w:jc w:val="both"/>
        <w:rPr>
          <w:rFonts w:ascii="Arial Narrow" w:hAnsi="Arial Narrow"/>
          <w:sz w:val="24"/>
          <w:szCs w:val="24"/>
        </w:rPr>
      </w:pPr>
      <w:r>
        <w:rPr>
          <w:rFonts w:ascii="Arial Narrow" w:eastAsia="Times New Roman" w:hAnsi="Arial Narrow" w:cs="Times New Roman"/>
          <w:sz w:val="24"/>
          <w:szCs w:val="24"/>
          <w:lang w:eastAsia="hr-HR"/>
        </w:rPr>
        <w:t>Zahtjev za oslobođenje od plaćanja komunalne naknade podnosi obveznik plaćanja. Uz zahtjev obveznik je dužan dostaviti dokaze o pravu na oslobođenje.</w:t>
      </w:r>
    </w:p>
    <w:p w14:paraId="06E09370" w14:textId="77777777" w:rsidR="008256C1" w:rsidRDefault="008256C1">
      <w:pPr>
        <w:spacing w:after="0" w:line="276" w:lineRule="auto"/>
        <w:jc w:val="both"/>
        <w:rPr>
          <w:rFonts w:ascii="Arial Narrow" w:eastAsia="Times New Roman" w:hAnsi="Arial Narrow" w:cs="Times New Roman"/>
          <w:sz w:val="24"/>
          <w:szCs w:val="24"/>
          <w:lang w:eastAsia="hr-HR"/>
        </w:rPr>
      </w:pPr>
    </w:p>
    <w:p w14:paraId="7084EC14" w14:textId="77777777" w:rsidR="008256C1" w:rsidRDefault="00000000">
      <w:pPr>
        <w:spacing w:line="276" w:lineRule="auto"/>
        <w:jc w:val="both"/>
        <w:rPr>
          <w:rFonts w:ascii="Arial Narrow" w:hAnsi="Arial Narrow"/>
          <w:sz w:val="24"/>
          <w:szCs w:val="24"/>
        </w:rPr>
      </w:pPr>
      <w:r>
        <w:rPr>
          <w:rFonts w:ascii="Arial Narrow" w:hAnsi="Arial Narrow" w:cs="Times New Roman"/>
          <w:b/>
          <w:sz w:val="24"/>
          <w:szCs w:val="24"/>
        </w:rPr>
        <w:t>X. RJEŠENJE O KOMUNALNOJ NAKNADI</w:t>
      </w:r>
    </w:p>
    <w:p w14:paraId="3661A48A" w14:textId="04E95C91" w:rsidR="008256C1" w:rsidRDefault="00000000">
      <w:pPr>
        <w:spacing w:after="0" w:line="276" w:lineRule="auto"/>
        <w:jc w:val="center"/>
        <w:rPr>
          <w:rFonts w:ascii="Arial Narrow" w:hAnsi="Arial Narrow"/>
          <w:sz w:val="24"/>
          <w:szCs w:val="24"/>
        </w:rPr>
      </w:pPr>
      <w:r>
        <w:rPr>
          <w:rFonts w:ascii="Arial Narrow" w:hAnsi="Arial Narrow" w:cs="Times New Roman"/>
          <w:b/>
          <w:sz w:val="24"/>
          <w:szCs w:val="24"/>
        </w:rPr>
        <w:t>Članak 1</w:t>
      </w:r>
      <w:r w:rsidR="0072188C">
        <w:rPr>
          <w:rFonts w:ascii="Arial Narrow" w:hAnsi="Arial Narrow" w:cs="Times New Roman"/>
          <w:b/>
          <w:sz w:val="24"/>
          <w:szCs w:val="24"/>
        </w:rPr>
        <w:t>8</w:t>
      </w:r>
      <w:r>
        <w:rPr>
          <w:rFonts w:ascii="Arial Narrow" w:hAnsi="Arial Narrow" w:cs="Times New Roman"/>
          <w:b/>
          <w:sz w:val="24"/>
          <w:szCs w:val="24"/>
        </w:rPr>
        <w:t>.</w:t>
      </w:r>
    </w:p>
    <w:p w14:paraId="5AF223EA"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Rješenje o komunalnoj naknadi donosi Jedinstveni upravni odjel Općine Mihovljan sukladno ovoj Odluci i Odluci o vrijednosti boda komunalne naknade (B) u postupku pokrenutom po službenoj dužnosti.</w:t>
      </w:r>
    </w:p>
    <w:p w14:paraId="1658A36C" w14:textId="77777777"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Rješenje iz prethodnog stavka ovog članka donosi se do 31. ožujka tekuće godine, ako se Odlukom Općinskog vijeća Općine Mihovljan mijenja vrijednost boda komunalne naknade ili drugi podatak bitan za njezin izračun u odnosu na prethodnu godinu kao i u slučaju promjene drugih podataka bitnih za utvrđivanje obveze plaćanja komunalne naknade.</w:t>
      </w:r>
    </w:p>
    <w:p w14:paraId="618230C9" w14:textId="77777777" w:rsidR="008256C1" w:rsidRDefault="00000000" w:rsidP="00FE2203">
      <w:pPr>
        <w:spacing w:after="0" w:line="276" w:lineRule="auto"/>
        <w:ind w:firstLine="708"/>
        <w:jc w:val="both"/>
        <w:rPr>
          <w:rFonts w:ascii="Arial Narrow" w:hAnsi="Arial Narrow"/>
          <w:sz w:val="24"/>
          <w:szCs w:val="24"/>
        </w:rPr>
      </w:pPr>
      <w:r>
        <w:rPr>
          <w:rFonts w:ascii="Arial Narrow" w:hAnsi="Arial Narrow" w:cs="Times New Roman"/>
          <w:sz w:val="24"/>
          <w:szCs w:val="24"/>
        </w:rPr>
        <w:t>Rješenjem o komunalnoj naknadi utvrđuje se:</w:t>
      </w:r>
    </w:p>
    <w:p w14:paraId="5A9684F5" w14:textId="59AFB8A4" w:rsidR="008256C1" w:rsidRDefault="00FE2203" w:rsidP="00FE2203">
      <w:pPr>
        <w:pStyle w:val="Default"/>
        <w:spacing w:line="276" w:lineRule="auto"/>
        <w:ind w:left="720"/>
        <w:rPr>
          <w:rFonts w:ascii="Arial Narrow" w:hAnsi="Arial Narrow"/>
          <w:color w:val="auto"/>
        </w:rPr>
      </w:pPr>
      <w:r>
        <w:rPr>
          <w:rFonts w:ascii="Arial Narrow" w:hAnsi="Arial Narrow"/>
          <w:color w:val="auto"/>
        </w:rPr>
        <w:t xml:space="preserve">1. iznos komunalne naknade po četvornome metru (m²) nekretnine, </w:t>
      </w:r>
    </w:p>
    <w:p w14:paraId="1965EF82" w14:textId="064E2639" w:rsidR="00FE2203" w:rsidRDefault="00FE2203" w:rsidP="00FE2203">
      <w:pPr>
        <w:pStyle w:val="Default"/>
        <w:spacing w:line="276" w:lineRule="auto"/>
        <w:ind w:left="720"/>
        <w:rPr>
          <w:rFonts w:ascii="Arial Narrow" w:hAnsi="Arial Narrow"/>
        </w:rPr>
      </w:pPr>
      <w:r>
        <w:rPr>
          <w:rFonts w:ascii="Arial Narrow" w:hAnsi="Arial Narrow"/>
        </w:rPr>
        <w:t>2. obračunska površina nekretnine</w:t>
      </w:r>
    </w:p>
    <w:p w14:paraId="191B70BB" w14:textId="255160FF" w:rsidR="00FE2203" w:rsidRDefault="00FE2203" w:rsidP="00FE2203">
      <w:pPr>
        <w:pStyle w:val="Default"/>
        <w:spacing w:line="276" w:lineRule="auto"/>
        <w:ind w:left="720"/>
        <w:rPr>
          <w:rFonts w:ascii="Arial Narrow" w:hAnsi="Arial Narrow"/>
        </w:rPr>
      </w:pPr>
      <w:r>
        <w:rPr>
          <w:rFonts w:ascii="Arial Narrow" w:hAnsi="Arial Narrow"/>
        </w:rPr>
        <w:t>3. godišnji iznos komunalne naknade</w:t>
      </w:r>
    </w:p>
    <w:p w14:paraId="0C192BD3" w14:textId="766FA763" w:rsidR="00FE2203" w:rsidRDefault="00FE2203" w:rsidP="00FE2203">
      <w:pPr>
        <w:pStyle w:val="Default"/>
        <w:spacing w:line="276" w:lineRule="auto"/>
        <w:ind w:left="720"/>
        <w:rPr>
          <w:rFonts w:ascii="Arial Narrow" w:hAnsi="Arial Narrow"/>
        </w:rPr>
      </w:pPr>
      <w:r>
        <w:rPr>
          <w:rFonts w:ascii="Arial Narrow" w:hAnsi="Arial Narrow"/>
        </w:rPr>
        <w:t xml:space="preserve">4. mjesečni iznos komunalne naknade odnosno iznos obroka komunalne naknade ako se naknada ne plaća mjesečno </w:t>
      </w:r>
    </w:p>
    <w:p w14:paraId="1C4210DA" w14:textId="1707CBAD" w:rsidR="00FE2203" w:rsidRDefault="00FE2203" w:rsidP="00FE2203">
      <w:pPr>
        <w:pStyle w:val="Default"/>
        <w:spacing w:line="276" w:lineRule="auto"/>
        <w:ind w:left="720"/>
        <w:rPr>
          <w:rFonts w:ascii="Arial Narrow" w:hAnsi="Arial Narrow"/>
        </w:rPr>
      </w:pPr>
      <w:r>
        <w:rPr>
          <w:rFonts w:ascii="Arial Narrow" w:hAnsi="Arial Narrow"/>
        </w:rPr>
        <w:t>5. rok za plaćanje mjesečnog iznosa komunalne naknade odnosno iznosa obroka komunalne naknade ako se naknada ne plaća mjesečno</w:t>
      </w:r>
    </w:p>
    <w:p w14:paraId="5EF09A97" w14:textId="3298E75D" w:rsidR="008256C1" w:rsidRDefault="00000000">
      <w:pPr>
        <w:pStyle w:val="Default"/>
        <w:spacing w:line="276" w:lineRule="auto"/>
        <w:ind w:firstLine="360"/>
        <w:jc w:val="both"/>
        <w:rPr>
          <w:rFonts w:ascii="Arial Narrow" w:hAnsi="Arial Narrow"/>
        </w:rPr>
      </w:pPr>
      <w:r>
        <w:rPr>
          <w:rFonts w:ascii="Arial Narrow" w:hAnsi="Arial Narrow"/>
          <w:color w:val="auto"/>
        </w:rPr>
        <w:tab/>
        <w:t>Ništavo je rješenje o komunalnoj naknadi koje nema sadržaj</w:t>
      </w:r>
      <w:r w:rsidR="00FE2203">
        <w:rPr>
          <w:rFonts w:ascii="Arial Narrow" w:hAnsi="Arial Narrow"/>
          <w:color w:val="auto"/>
        </w:rPr>
        <w:t xml:space="preserve"> propisan stavkom 3. ovoga članka.</w:t>
      </w:r>
      <w:r>
        <w:rPr>
          <w:rFonts w:ascii="Arial Narrow" w:hAnsi="Arial Narrow"/>
          <w:color w:val="auto"/>
        </w:rPr>
        <w:t xml:space="preserve"> </w:t>
      </w:r>
    </w:p>
    <w:p w14:paraId="4F677FBA" w14:textId="77777777" w:rsidR="008256C1" w:rsidRDefault="008256C1">
      <w:pPr>
        <w:pStyle w:val="Default"/>
        <w:spacing w:line="276" w:lineRule="auto"/>
        <w:ind w:firstLine="360"/>
        <w:jc w:val="both"/>
        <w:rPr>
          <w:rFonts w:ascii="Arial Narrow" w:hAnsi="Arial Narrow"/>
          <w:color w:val="auto"/>
        </w:rPr>
      </w:pPr>
    </w:p>
    <w:p w14:paraId="509BD97D" w14:textId="6A5B88F5" w:rsidR="008256C1" w:rsidRDefault="00000000">
      <w:pPr>
        <w:pStyle w:val="Default"/>
        <w:spacing w:line="276" w:lineRule="auto"/>
        <w:jc w:val="center"/>
        <w:rPr>
          <w:rFonts w:ascii="Arial Narrow" w:hAnsi="Arial Narrow"/>
        </w:rPr>
      </w:pPr>
      <w:r>
        <w:rPr>
          <w:rFonts w:ascii="Arial Narrow" w:hAnsi="Arial Narrow"/>
          <w:b/>
          <w:color w:val="auto"/>
        </w:rPr>
        <w:t xml:space="preserve">Članak </w:t>
      </w:r>
      <w:r w:rsidR="0072188C">
        <w:rPr>
          <w:rFonts w:ascii="Arial Narrow" w:hAnsi="Arial Narrow"/>
          <w:b/>
          <w:color w:val="auto"/>
        </w:rPr>
        <w:t>19</w:t>
      </w:r>
      <w:r>
        <w:rPr>
          <w:rFonts w:ascii="Arial Narrow" w:hAnsi="Arial Narrow"/>
          <w:b/>
          <w:color w:val="auto"/>
        </w:rPr>
        <w:t>.</w:t>
      </w:r>
    </w:p>
    <w:p w14:paraId="05F35EDD" w14:textId="77777777" w:rsidR="008256C1" w:rsidRDefault="00000000">
      <w:pPr>
        <w:pStyle w:val="Default"/>
        <w:spacing w:line="276" w:lineRule="auto"/>
        <w:ind w:firstLine="708"/>
        <w:jc w:val="both"/>
        <w:rPr>
          <w:rFonts w:ascii="Arial Narrow" w:hAnsi="Arial Narrow"/>
        </w:rPr>
      </w:pPr>
      <w:r>
        <w:rPr>
          <w:rFonts w:ascii="Arial Narrow" w:hAnsi="Arial Narrow"/>
          <w:color w:val="auto"/>
        </w:rPr>
        <w:t>Rješenje o komunalnoj naknadi donosi se i naplaćuje u postupku i na način propisan zakonom koji se uređuje opći odnos između poreznih obveznika i poreznih tijela koja primjenjuju propise o porezima i drugim javnim davanjima, ako Zakonom o komunalnom gospodarstvu nije propisano drugačije.</w:t>
      </w:r>
    </w:p>
    <w:p w14:paraId="648AFE94" w14:textId="188ADB9F" w:rsidR="008256C1" w:rsidRDefault="00000000">
      <w:pPr>
        <w:spacing w:after="0" w:line="276" w:lineRule="auto"/>
        <w:ind w:firstLine="708"/>
        <w:jc w:val="both"/>
        <w:rPr>
          <w:rFonts w:ascii="Arial Narrow" w:hAnsi="Arial Narrow"/>
          <w:sz w:val="24"/>
          <w:szCs w:val="24"/>
        </w:rPr>
      </w:pPr>
      <w:r>
        <w:rPr>
          <w:rFonts w:ascii="Arial Narrow" w:hAnsi="Arial Narrow" w:cs="Times New Roman"/>
          <w:sz w:val="24"/>
          <w:szCs w:val="24"/>
        </w:rPr>
        <w:t>Protiv rješenja o komunalnoj naknadi i rješenja o njegovoj ovrsi te rješenja o obustavi postupka</w:t>
      </w:r>
      <w:r w:rsidR="00FE2203">
        <w:rPr>
          <w:rFonts w:ascii="Arial Narrow" w:hAnsi="Arial Narrow" w:cs="Times New Roman"/>
          <w:sz w:val="24"/>
          <w:szCs w:val="24"/>
        </w:rPr>
        <w:t xml:space="preserve"> </w:t>
      </w:r>
      <w:r>
        <w:rPr>
          <w:rFonts w:ascii="Arial Narrow" w:hAnsi="Arial Narrow" w:cs="Times New Roman"/>
          <w:sz w:val="24"/>
          <w:szCs w:val="24"/>
        </w:rPr>
        <w:t>može se izjaviti žalba o kojoj odlučuje upravno tijelo Krapinsko-zagorske županije nadležno za poslove komunalnog gospodarstva.</w:t>
      </w:r>
    </w:p>
    <w:p w14:paraId="435559BE" w14:textId="77777777" w:rsidR="008256C1" w:rsidRDefault="008256C1">
      <w:pPr>
        <w:spacing w:after="0" w:line="276" w:lineRule="auto"/>
        <w:ind w:firstLine="708"/>
        <w:jc w:val="both"/>
        <w:rPr>
          <w:rFonts w:ascii="Arial Narrow" w:hAnsi="Arial Narrow" w:cs="Times New Roman"/>
          <w:sz w:val="24"/>
          <w:szCs w:val="24"/>
        </w:rPr>
      </w:pPr>
    </w:p>
    <w:p w14:paraId="7AC329C0" w14:textId="77777777" w:rsidR="0072188C" w:rsidRDefault="0072188C">
      <w:pPr>
        <w:spacing w:after="0" w:line="276" w:lineRule="auto"/>
        <w:ind w:firstLine="708"/>
        <w:jc w:val="both"/>
        <w:rPr>
          <w:rFonts w:ascii="Arial Narrow" w:hAnsi="Arial Narrow" w:cs="Times New Roman"/>
          <w:sz w:val="24"/>
          <w:szCs w:val="24"/>
        </w:rPr>
      </w:pPr>
    </w:p>
    <w:p w14:paraId="3DCE30EF" w14:textId="77777777" w:rsidR="0072188C" w:rsidRDefault="0072188C">
      <w:pPr>
        <w:spacing w:after="0" w:line="276" w:lineRule="auto"/>
        <w:ind w:firstLine="708"/>
        <w:jc w:val="both"/>
        <w:rPr>
          <w:rFonts w:ascii="Arial Narrow" w:hAnsi="Arial Narrow" w:cs="Times New Roman"/>
          <w:sz w:val="24"/>
          <w:szCs w:val="24"/>
        </w:rPr>
      </w:pPr>
    </w:p>
    <w:p w14:paraId="462454C4" w14:textId="77777777" w:rsidR="0072188C" w:rsidRDefault="0072188C">
      <w:pPr>
        <w:spacing w:after="0" w:line="276" w:lineRule="auto"/>
        <w:ind w:firstLine="708"/>
        <w:jc w:val="both"/>
        <w:rPr>
          <w:rFonts w:ascii="Arial Narrow" w:hAnsi="Arial Narrow" w:cs="Times New Roman"/>
          <w:sz w:val="24"/>
          <w:szCs w:val="24"/>
        </w:rPr>
      </w:pPr>
    </w:p>
    <w:p w14:paraId="3C60B008" w14:textId="77777777" w:rsidR="008256C1" w:rsidRDefault="00000000">
      <w:pPr>
        <w:spacing w:line="276" w:lineRule="auto"/>
        <w:jc w:val="both"/>
        <w:rPr>
          <w:rFonts w:ascii="Arial Narrow" w:hAnsi="Arial Narrow"/>
          <w:sz w:val="24"/>
          <w:szCs w:val="24"/>
        </w:rPr>
      </w:pPr>
      <w:r>
        <w:rPr>
          <w:rFonts w:ascii="Arial Narrow" w:eastAsia="SimSun" w:hAnsi="Arial Narrow" w:cs="Times New Roman"/>
          <w:b/>
          <w:kern w:val="2"/>
          <w:sz w:val="24"/>
          <w:szCs w:val="24"/>
          <w:lang w:eastAsia="zh-CN" w:bidi="hi-IN"/>
        </w:rPr>
        <w:t>XI. PRIJELAZNE I ZAVRŠNE ODREDBE</w:t>
      </w:r>
    </w:p>
    <w:p w14:paraId="5EA86954" w14:textId="77777777" w:rsidR="0072188C" w:rsidRDefault="0072188C">
      <w:pPr>
        <w:spacing w:before="240" w:after="0" w:line="276" w:lineRule="auto"/>
        <w:jc w:val="center"/>
        <w:rPr>
          <w:rFonts w:ascii="Arial Narrow" w:eastAsia="SimSun" w:hAnsi="Arial Narrow" w:cs="Times New Roman"/>
          <w:b/>
          <w:kern w:val="2"/>
          <w:sz w:val="24"/>
          <w:szCs w:val="24"/>
          <w:lang w:eastAsia="zh-CN" w:bidi="hi-IN"/>
        </w:rPr>
      </w:pPr>
    </w:p>
    <w:p w14:paraId="644DECDC" w14:textId="6A40A9AD" w:rsidR="008256C1" w:rsidRDefault="00000000">
      <w:pPr>
        <w:spacing w:before="240" w:after="0" w:line="276" w:lineRule="auto"/>
        <w:jc w:val="center"/>
        <w:rPr>
          <w:rFonts w:ascii="Arial Narrow" w:hAnsi="Arial Narrow"/>
          <w:sz w:val="24"/>
          <w:szCs w:val="24"/>
        </w:rPr>
      </w:pPr>
      <w:r>
        <w:rPr>
          <w:rFonts w:ascii="Arial Narrow" w:eastAsia="SimSun" w:hAnsi="Arial Narrow" w:cs="Times New Roman"/>
          <w:b/>
          <w:kern w:val="2"/>
          <w:sz w:val="24"/>
          <w:szCs w:val="24"/>
          <w:lang w:eastAsia="zh-CN" w:bidi="hi-IN"/>
        </w:rPr>
        <w:t>Članak 2</w:t>
      </w:r>
      <w:r w:rsidR="0072188C">
        <w:rPr>
          <w:rFonts w:ascii="Arial Narrow" w:eastAsia="SimSun" w:hAnsi="Arial Narrow" w:cs="Times New Roman"/>
          <w:b/>
          <w:kern w:val="2"/>
          <w:sz w:val="24"/>
          <w:szCs w:val="24"/>
          <w:lang w:eastAsia="zh-CN" w:bidi="hi-IN"/>
        </w:rPr>
        <w:t>0</w:t>
      </w:r>
      <w:r>
        <w:rPr>
          <w:rFonts w:ascii="Arial Narrow" w:eastAsia="SimSun" w:hAnsi="Arial Narrow" w:cs="Times New Roman"/>
          <w:b/>
          <w:kern w:val="2"/>
          <w:sz w:val="24"/>
          <w:szCs w:val="24"/>
          <w:lang w:eastAsia="zh-CN" w:bidi="hi-IN"/>
        </w:rPr>
        <w:t>.</w:t>
      </w:r>
    </w:p>
    <w:p w14:paraId="1C84987A" w14:textId="0134D74A" w:rsidR="008256C1" w:rsidRDefault="00000000">
      <w:pPr>
        <w:spacing w:after="0" w:line="276" w:lineRule="auto"/>
        <w:ind w:firstLine="708"/>
        <w:jc w:val="both"/>
        <w:rPr>
          <w:rFonts w:ascii="Arial Narrow" w:hAnsi="Arial Narrow"/>
          <w:sz w:val="24"/>
          <w:szCs w:val="24"/>
        </w:rPr>
      </w:pPr>
      <w:r>
        <w:rPr>
          <w:rFonts w:ascii="Arial Narrow" w:eastAsia="SimSun" w:hAnsi="Arial Narrow" w:cs="Times New Roman"/>
          <w:kern w:val="2"/>
          <w:sz w:val="24"/>
          <w:szCs w:val="24"/>
          <w:lang w:eastAsia="zh-CN" w:bidi="hi-IN"/>
        </w:rPr>
        <w:t>Stupanjem na snagu ove Odluke, prestaje važiti Odluka o komunalnoj naknadi („Službeni glasnik Krapinsko-zagorske županije“ br. 1/19</w:t>
      </w:r>
      <w:r w:rsidR="0072188C">
        <w:rPr>
          <w:rFonts w:ascii="Arial Narrow" w:eastAsia="SimSun" w:hAnsi="Arial Narrow" w:cs="Times New Roman"/>
          <w:kern w:val="2"/>
          <w:sz w:val="24"/>
          <w:szCs w:val="24"/>
          <w:lang w:eastAsia="zh-CN" w:bidi="hi-IN"/>
        </w:rPr>
        <w:t xml:space="preserve"> i</w:t>
      </w:r>
      <w:r>
        <w:rPr>
          <w:rFonts w:ascii="Arial Narrow" w:eastAsia="SimSun" w:hAnsi="Arial Narrow" w:cs="Times New Roman"/>
          <w:kern w:val="2"/>
          <w:sz w:val="24"/>
          <w:szCs w:val="24"/>
          <w:lang w:eastAsia="zh-CN" w:bidi="hi-IN"/>
        </w:rPr>
        <w:t xml:space="preserve"> 38A/22)</w:t>
      </w:r>
    </w:p>
    <w:p w14:paraId="25DA5105" w14:textId="77777777" w:rsidR="008256C1" w:rsidRDefault="00000000">
      <w:pPr>
        <w:spacing w:after="0" w:line="276" w:lineRule="auto"/>
        <w:ind w:firstLine="708"/>
        <w:jc w:val="both"/>
        <w:rPr>
          <w:rFonts w:ascii="Arial Narrow" w:hAnsi="Arial Narrow"/>
          <w:sz w:val="24"/>
          <w:szCs w:val="24"/>
        </w:rPr>
      </w:pPr>
      <w:r>
        <w:rPr>
          <w:rFonts w:ascii="Arial Narrow" w:eastAsia="SimSun" w:hAnsi="Arial Narrow" w:cs="Times New Roman"/>
          <w:kern w:val="2"/>
          <w:sz w:val="24"/>
          <w:szCs w:val="24"/>
          <w:lang w:eastAsia="zh-CN" w:bidi="hi-IN"/>
        </w:rPr>
        <w:t>Ova Odluka stupa na snagu osmog dana od dana objave u Službenom glasniku Krapinsko-zagorske županije.</w:t>
      </w:r>
    </w:p>
    <w:p w14:paraId="4362F858" w14:textId="77777777" w:rsidR="008256C1" w:rsidRDefault="008256C1">
      <w:pPr>
        <w:spacing w:after="0" w:line="276" w:lineRule="auto"/>
        <w:jc w:val="both"/>
        <w:rPr>
          <w:rFonts w:ascii="Arial Narrow" w:eastAsia="SimSun" w:hAnsi="Arial Narrow" w:cs="Times New Roman"/>
          <w:kern w:val="2"/>
          <w:sz w:val="24"/>
          <w:szCs w:val="24"/>
          <w:lang w:eastAsia="zh-CN" w:bidi="hi-IN"/>
        </w:rPr>
      </w:pPr>
    </w:p>
    <w:p w14:paraId="46DE2567" w14:textId="77777777" w:rsidR="008256C1" w:rsidRDefault="00000000">
      <w:pPr>
        <w:spacing w:after="0" w:line="276" w:lineRule="auto"/>
        <w:jc w:val="both"/>
        <w:rPr>
          <w:rFonts w:ascii="Arial Narrow" w:hAnsi="Arial Narrow"/>
          <w:sz w:val="24"/>
          <w:szCs w:val="24"/>
        </w:rPr>
      </w:pP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t xml:space="preserve"> </w:t>
      </w:r>
    </w:p>
    <w:p w14:paraId="534DCDAA" w14:textId="7DDD9427" w:rsidR="008256C1" w:rsidRDefault="00000000">
      <w:pPr>
        <w:spacing w:after="0" w:line="276" w:lineRule="auto"/>
        <w:ind w:left="3540" w:firstLine="708"/>
        <w:jc w:val="both"/>
        <w:rPr>
          <w:rFonts w:ascii="Arial Narrow" w:eastAsia="SimSun" w:hAnsi="Arial Narrow" w:cs="Times New Roman"/>
          <w:kern w:val="2"/>
          <w:sz w:val="24"/>
          <w:szCs w:val="24"/>
          <w:lang w:eastAsia="zh-CN" w:bidi="hi-IN"/>
        </w:rPr>
      </w:pPr>
      <w:r>
        <w:rPr>
          <w:rFonts w:ascii="Arial Narrow" w:eastAsia="SimSun" w:hAnsi="Arial Narrow" w:cs="Times New Roman"/>
          <w:kern w:val="2"/>
          <w:sz w:val="24"/>
          <w:szCs w:val="24"/>
          <w:lang w:eastAsia="zh-CN" w:bidi="hi-IN"/>
        </w:rPr>
        <w:t xml:space="preserve">                      PREDSJEDNIK OPĆINSKOG VIJEĆA </w:t>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r>
      <w:r>
        <w:rPr>
          <w:rFonts w:ascii="Arial Narrow" w:eastAsia="SimSun" w:hAnsi="Arial Narrow" w:cs="Times New Roman"/>
          <w:kern w:val="2"/>
          <w:sz w:val="24"/>
          <w:szCs w:val="24"/>
          <w:lang w:eastAsia="zh-CN" w:bidi="hi-IN"/>
        </w:rPr>
        <w:tab/>
        <w:t xml:space="preserve">   </w:t>
      </w:r>
      <w:r>
        <w:rPr>
          <w:rFonts w:ascii="Arial Narrow" w:eastAsia="SimSun" w:hAnsi="Arial Narrow" w:cs="Times New Roman"/>
          <w:kern w:val="2"/>
          <w:sz w:val="24"/>
          <w:szCs w:val="24"/>
          <w:lang w:eastAsia="zh-CN" w:bidi="hi-IN"/>
        </w:rPr>
        <w:tab/>
        <w:t xml:space="preserve">              mr. Silvestar Vučković,</w:t>
      </w:r>
      <w:r w:rsidR="0072188C">
        <w:rPr>
          <w:rFonts w:ascii="Arial Narrow" w:eastAsia="SimSun" w:hAnsi="Arial Narrow" w:cs="Times New Roman"/>
          <w:kern w:val="2"/>
          <w:sz w:val="24"/>
          <w:szCs w:val="24"/>
          <w:lang w:eastAsia="zh-CN" w:bidi="hi-IN"/>
        </w:rPr>
        <w:t xml:space="preserve"> </w:t>
      </w:r>
      <w:r>
        <w:rPr>
          <w:rFonts w:ascii="Arial Narrow" w:eastAsia="SimSun" w:hAnsi="Arial Narrow" w:cs="Times New Roman"/>
          <w:kern w:val="2"/>
          <w:sz w:val="24"/>
          <w:szCs w:val="24"/>
          <w:lang w:eastAsia="zh-CN" w:bidi="hi-IN"/>
        </w:rPr>
        <w:t xml:space="preserve">dr.vet.med.  </w:t>
      </w:r>
    </w:p>
    <w:p w14:paraId="38114E47" w14:textId="77777777" w:rsidR="0072188C" w:rsidRDefault="0072188C" w:rsidP="0072188C">
      <w:pPr>
        <w:spacing w:after="0" w:line="276" w:lineRule="auto"/>
        <w:jc w:val="both"/>
        <w:rPr>
          <w:rFonts w:ascii="Arial Narrow" w:eastAsia="SimSun" w:hAnsi="Arial Narrow" w:cs="Times New Roman"/>
          <w:kern w:val="2"/>
          <w:sz w:val="24"/>
          <w:szCs w:val="24"/>
          <w:lang w:eastAsia="zh-CN" w:bidi="hi-IN"/>
        </w:rPr>
      </w:pPr>
    </w:p>
    <w:p w14:paraId="6E50950C" w14:textId="77777777" w:rsidR="0072188C" w:rsidRDefault="0072188C" w:rsidP="0072188C">
      <w:pPr>
        <w:spacing w:after="0" w:line="276" w:lineRule="auto"/>
        <w:jc w:val="both"/>
        <w:rPr>
          <w:rFonts w:ascii="Arial Narrow" w:eastAsia="SimSun" w:hAnsi="Arial Narrow" w:cs="Times New Roman"/>
          <w:kern w:val="2"/>
          <w:sz w:val="24"/>
          <w:szCs w:val="24"/>
          <w:lang w:eastAsia="zh-CN" w:bidi="hi-IN"/>
        </w:rPr>
      </w:pPr>
    </w:p>
    <w:p w14:paraId="3653A0D2" w14:textId="77777777" w:rsidR="0072188C" w:rsidRPr="0072188C" w:rsidRDefault="0072188C" w:rsidP="0072188C">
      <w:pPr>
        <w:spacing w:after="0" w:line="240" w:lineRule="auto"/>
        <w:jc w:val="both"/>
        <w:rPr>
          <w:rFonts w:ascii="Arial Narrow" w:eastAsia="Times New Roman" w:hAnsi="Arial Narrow" w:cs="Tahoma"/>
          <w:sz w:val="24"/>
          <w:szCs w:val="24"/>
          <w:lang w:eastAsia="hr-HR"/>
        </w:rPr>
      </w:pPr>
      <w:r w:rsidRPr="0072188C">
        <w:rPr>
          <w:rFonts w:ascii="Arial Narrow" w:eastAsia="Times New Roman" w:hAnsi="Arial Narrow" w:cs="Tahoma"/>
          <w:sz w:val="24"/>
          <w:szCs w:val="24"/>
          <w:lang w:eastAsia="hr-HR"/>
        </w:rPr>
        <w:t>DOSTAVITI:</w:t>
      </w:r>
    </w:p>
    <w:p w14:paraId="414D6E88" w14:textId="77777777" w:rsidR="0072188C" w:rsidRPr="0072188C" w:rsidRDefault="0072188C" w:rsidP="0072188C">
      <w:pPr>
        <w:numPr>
          <w:ilvl w:val="0"/>
          <w:numId w:val="13"/>
        </w:numPr>
        <w:spacing w:after="0" w:line="240" w:lineRule="auto"/>
        <w:jc w:val="both"/>
        <w:rPr>
          <w:rFonts w:ascii="Arial Narrow" w:eastAsia="Times New Roman" w:hAnsi="Arial Narrow" w:cs="Tahoma"/>
          <w:sz w:val="24"/>
          <w:szCs w:val="24"/>
          <w:lang w:eastAsia="hr-HR"/>
        </w:rPr>
      </w:pPr>
      <w:r w:rsidRPr="0072188C">
        <w:rPr>
          <w:rFonts w:ascii="Arial Narrow" w:eastAsia="Times New Roman" w:hAnsi="Arial Narrow" w:cs="Tahoma"/>
          <w:sz w:val="24"/>
          <w:szCs w:val="24"/>
          <w:lang w:eastAsia="hr-HR"/>
        </w:rPr>
        <w:t>Ministarstvo prostornog uređenja, graditeljstva i državne imovine, Ulica Republike Austrije 20, 10000 Zagreb (nadzor zakonitosti),</w:t>
      </w:r>
    </w:p>
    <w:p w14:paraId="529633DE" w14:textId="77777777" w:rsidR="0072188C" w:rsidRPr="0072188C" w:rsidRDefault="0072188C" w:rsidP="0072188C">
      <w:pPr>
        <w:numPr>
          <w:ilvl w:val="0"/>
          <w:numId w:val="13"/>
        </w:numPr>
        <w:spacing w:after="0" w:line="240" w:lineRule="auto"/>
        <w:jc w:val="both"/>
        <w:rPr>
          <w:rFonts w:ascii="Arial Narrow" w:eastAsia="Times New Roman" w:hAnsi="Arial Narrow" w:cs="Tahoma"/>
          <w:sz w:val="24"/>
          <w:szCs w:val="24"/>
          <w:lang w:eastAsia="hr-HR"/>
        </w:rPr>
      </w:pPr>
      <w:r w:rsidRPr="0072188C">
        <w:rPr>
          <w:rFonts w:ascii="Arial Narrow" w:eastAsia="Times New Roman" w:hAnsi="Arial Narrow" w:cs="Tahoma"/>
          <w:sz w:val="24"/>
          <w:szCs w:val="24"/>
          <w:lang w:eastAsia="hr-HR"/>
        </w:rPr>
        <w:t>Krapinsko-zagorska županija, Upravni odjel za poslove Županijske skupštine, n/r Svjetlane Goričan, Magistratska 1, 49000 Krapina ( za objavu),</w:t>
      </w:r>
    </w:p>
    <w:p w14:paraId="6750AB08" w14:textId="77777777" w:rsidR="0072188C" w:rsidRPr="0072188C" w:rsidRDefault="0072188C" w:rsidP="0072188C">
      <w:pPr>
        <w:numPr>
          <w:ilvl w:val="0"/>
          <w:numId w:val="13"/>
        </w:numPr>
        <w:spacing w:after="0" w:line="240" w:lineRule="auto"/>
        <w:jc w:val="both"/>
        <w:rPr>
          <w:rFonts w:ascii="Arial Narrow" w:eastAsia="Times New Roman" w:hAnsi="Arial Narrow" w:cs="Tahoma"/>
          <w:sz w:val="24"/>
          <w:szCs w:val="24"/>
          <w:lang w:eastAsia="hr-HR"/>
        </w:rPr>
      </w:pPr>
      <w:r w:rsidRPr="0072188C">
        <w:rPr>
          <w:rFonts w:ascii="Arial Narrow" w:eastAsia="Times New Roman" w:hAnsi="Arial Narrow" w:cs="Tahoma"/>
          <w:sz w:val="24"/>
          <w:szCs w:val="24"/>
          <w:lang w:eastAsia="hr-HR"/>
        </w:rPr>
        <w:t>Oglasna ploča i WEB stranica općine Mihovljan,</w:t>
      </w:r>
    </w:p>
    <w:p w14:paraId="1CBE3484" w14:textId="77777777" w:rsidR="0072188C" w:rsidRPr="0072188C" w:rsidRDefault="0072188C" w:rsidP="0072188C">
      <w:pPr>
        <w:numPr>
          <w:ilvl w:val="0"/>
          <w:numId w:val="13"/>
        </w:numPr>
        <w:spacing w:after="0" w:line="240" w:lineRule="auto"/>
        <w:jc w:val="both"/>
        <w:rPr>
          <w:rFonts w:ascii="Arial Narrow" w:eastAsia="Times New Roman" w:hAnsi="Arial Narrow" w:cs="Tahoma"/>
          <w:sz w:val="24"/>
          <w:szCs w:val="24"/>
          <w:lang w:eastAsia="hr-HR"/>
        </w:rPr>
      </w:pPr>
      <w:r w:rsidRPr="0072188C">
        <w:rPr>
          <w:rFonts w:ascii="Arial Narrow" w:eastAsia="Times New Roman" w:hAnsi="Arial Narrow" w:cs="Tahoma"/>
          <w:sz w:val="24"/>
          <w:szCs w:val="24"/>
          <w:lang w:eastAsia="hr-HR"/>
        </w:rPr>
        <w:t>Općinskom načelniku Općine Mihovljan,</w:t>
      </w:r>
    </w:p>
    <w:p w14:paraId="47F160ED" w14:textId="77777777" w:rsidR="0072188C" w:rsidRPr="0072188C" w:rsidRDefault="0072188C" w:rsidP="0072188C">
      <w:pPr>
        <w:numPr>
          <w:ilvl w:val="0"/>
          <w:numId w:val="13"/>
        </w:numPr>
        <w:spacing w:after="0" w:line="240" w:lineRule="auto"/>
        <w:jc w:val="both"/>
        <w:rPr>
          <w:rFonts w:ascii="Arial Narrow" w:eastAsia="Times New Roman" w:hAnsi="Arial Narrow" w:cs="Tahoma"/>
          <w:sz w:val="24"/>
          <w:szCs w:val="24"/>
          <w:lang w:eastAsia="hr-HR"/>
        </w:rPr>
      </w:pPr>
      <w:r w:rsidRPr="0072188C">
        <w:rPr>
          <w:rFonts w:ascii="Arial Narrow" w:eastAsia="Times New Roman" w:hAnsi="Arial Narrow" w:cs="Tahoma"/>
          <w:sz w:val="24"/>
          <w:szCs w:val="24"/>
          <w:lang w:eastAsia="hr-HR"/>
        </w:rPr>
        <w:t>Jedinstvenom upravnom odjelu, ovdje,</w:t>
      </w:r>
    </w:p>
    <w:p w14:paraId="12204E0D" w14:textId="77777777" w:rsidR="0072188C" w:rsidRPr="0072188C" w:rsidRDefault="0072188C" w:rsidP="0072188C">
      <w:pPr>
        <w:numPr>
          <w:ilvl w:val="0"/>
          <w:numId w:val="13"/>
        </w:numPr>
        <w:spacing w:after="0" w:line="240" w:lineRule="auto"/>
        <w:jc w:val="both"/>
        <w:rPr>
          <w:rFonts w:ascii="Arial Narrow" w:eastAsia="Times New Roman" w:hAnsi="Arial Narrow" w:cs="Tahoma"/>
          <w:sz w:val="24"/>
          <w:szCs w:val="24"/>
          <w:lang w:eastAsia="hr-HR"/>
        </w:rPr>
      </w:pPr>
      <w:r w:rsidRPr="0072188C">
        <w:rPr>
          <w:rFonts w:ascii="Arial Narrow" w:eastAsia="Times New Roman" w:hAnsi="Arial Narrow" w:cs="Tahoma"/>
          <w:sz w:val="24"/>
          <w:szCs w:val="24"/>
          <w:lang w:eastAsia="hr-HR"/>
        </w:rPr>
        <w:t>Prilog zapisniku,</w:t>
      </w:r>
    </w:p>
    <w:p w14:paraId="7C5EF60D" w14:textId="77777777" w:rsidR="0072188C" w:rsidRPr="0072188C" w:rsidRDefault="0072188C" w:rsidP="0072188C">
      <w:pPr>
        <w:numPr>
          <w:ilvl w:val="0"/>
          <w:numId w:val="14"/>
        </w:numPr>
        <w:spacing w:after="0" w:line="240" w:lineRule="auto"/>
        <w:jc w:val="both"/>
        <w:rPr>
          <w:rFonts w:ascii="Arial Narrow" w:eastAsia="Times New Roman" w:hAnsi="Arial Narrow" w:cs="Tahoma"/>
          <w:sz w:val="24"/>
          <w:szCs w:val="24"/>
          <w:lang w:eastAsia="hr-HR"/>
        </w:rPr>
      </w:pPr>
      <w:r w:rsidRPr="0072188C">
        <w:rPr>
          <w:rFonts w:ascii="Arial Narrow" w:eastAsia="Times New Roman" w:hAnsi="Arial Narrow" w:cs="Tahoma"/>
          <w:sz w:val="24"/>
          <w:szCs w:val="24"/>
          <w:lang w:eastAsia="hr-HR"/>
        </w:rPr>
        <w:t>Pismohrana.</w:t>
      </w:r>
    </w:p>
    <w:p w14:paraId="63F74E56" w14:textId="77777777" w:rsidR="0072188C" w:rsidRDefault="0072188C" w:rsidP="0072188C">
      <w:pPr>
        <w:spacing w:after="0" w:line="276" w:lineRule="auto"/>
        <w:jc w:val="both"/>
      </w:pPr>
    </w:p>
    <w:sectPr w:rsidR="0072188C">
      <w:footerReference w:type="default" r:id="rId8"/>
      <w:pgSz w:w="11906" w:h="16838"/>
      <w:pgMar w:top="709" w:right="847" w:bottom="870" w:left="968" w:header="0" w:footer="365"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BA694" w14:textId="77777777" w:rsidR="000E62C8" w:rsidRDefault="000E62C8">
      <w:pPr>
        <w:spacing w:after="0" w:line="240" w:lineRule="auto"/>
      </w:pPr>
      <w:r>
        <w:separator/>
      </w:r>
    </w:p>
  </w:endnote>
  <w:endnote w:type="continuationSeparator" w:id="0">
    <w:p w14:paraId="47B2A463" w14:textId="77777777" w:rsidR="000E62C8" w:rsidRDefault="000E6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292981"/>
      <w:docPartObj>
        <w:docPartGallery w:val="Page Numbers (Bottom of Page)"/>
        <w:docPartUnique/>
      </w:docPartObj>
    </w:sdtPr>
    <w:sdtContent>
      <w:p w14:paraId="00033711" w14:textId="77777777" w:rsidR="008256C1" w:rsidRDefault="00000000">
        <w:pPr>
          <w:pStyle w:val="Podnoje"/>
          <w:jc w:val="right"/>
        </w:pPr>
        <w:r>
          <w:fldChar w:fldCharType="begin"/>
        </w:r>
        <w:r>
          <w:instrText>PAGE</w:instrText>
        </w:r>
        <w:r>
          <w:fldChar w:fldCharType="separate"/>
        </w:r>
        <w:r>
          <w:t>6</w:t>
        </w:r>
        <w:r>
          <w:fldChar w:fldCharType="end"/>
        </w:r>
      </w:p>
    </w:sdtContent>
  </w:sdt>
  <w:p w14:paraId="166424DA" w14:textId="77777777" w:rsidR="008256C1" w:rsidRDefault="008256C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118C4" w14:textId="77777777" w:rsidR="000E62C8" w:rsidRDefault="000E62C8">
      <w:pPr>
        <w:spacing w:after="0" w:line="240" w:lineRule="auto"/>
      </w:pPr>
      <w:r>
        <w:separator/>
      </w:r>
    </w:p>
  </w:footnote>
  <w:footnote w:type="continuationSeparator" w:id="0">
    <w:p w14:paraId="2708B812" w14:textId="77777777" w:rsidR="000E62C8" w:rsidRDefault="000E6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C3D43"/>
    <w:multiLevelType w:val="multilevel"/>
    <w:tmpl w:val="05D643AA"/>
    <w:lvl w:ilvl="0">
      <w:start w:val="1"/>
      <w:numFmt w:val="decimal"/>
      <w:lvlText w:val="%1."/>
      <w:lvlJc w:val="left"/>
      <w:pPr>
        <w:tabs>
          <w:tab w:val="num" w:pos="720"/>
        </w:tabs>
        <w:ind w:left="1440" w:hanging="360"/>
      </w:pPr>
      <w:rPr>
        <w:rFonts w:hint="default"/>
        <w:sz w:val="24"/>
      </w:rPr>
    </w:lvl>
    <w:lvl w:ilvl="1">
      <w:start w:val="1"/>
      <w:numFmt w:val="bullet"/>
      <w:lvlText w:val="o"/>
      <w:lvlJc w:val="left"/>
      <w:pPr>
        <w:tabs>
          <w:tab w:val="num" w:pos="720"/>
        </w:tabs>
        <w:ind w:left="2160" w:hanging="360"/>
      </w:pPr>
      <w:rPr>
        <w:rFonts w:ascii="Courier New" w:hAnsi="Courier New" w:cs="Courier New" w:hint="default"/>
      </w:rPr>
    </w:lvl>
    <w:lvl w:ilvl="2">
      <w:start w:val="1"/>
      <w:numFmt w:val="bullet"/>
      <w:lvlText w:val=""/>
      <w:lvlJc w:val="left"/>
      <w:pPr>
        <w:tabs>
          <w:tab w:val="num" w:pos="720"/>
        </w:tabs>
        <w:ind w:left="2880" w:hanging="360"/>
      </w:pPr>
      <w:rPr>
        <w:rFonts w:ascii="Wingdings" w:hAnsi="Wingdings" w:cs="Wingdings" w:hint="default"/>
      </w:rPr>
    </w:lvl>
    <w:lvl w:ilvl="3">
      <w:start w:val="1"/>
      <w:numFmt w:val="bullet"/>
      <w:lvlText w:val=""/>
      <w:lvlJc w:val="left"/>
      <w:pPr>
        <w:tabs>
          <w:tab w:val="num" w:pos="720"/>
        </w:tabs>
        <w:ind w:left="3600" w:hanging="360"/>
      </w:pPr>
      <w:rPr>
        <w:rFonts w:ascii="Symbol" w:hAnsi="Symbol" w:cs="Symbol" w:hint="default"/>
      </w:rPr>
    </w:lvl>
    <w:lvl w:ilvl="4">
      <w:start w:val="1"/>
      <w:numFmt w:val="bullet"/>
      <w:lvlText w:val="o"/>
      <w:lvlJc w:val="left"/>
      <w:pPr>
        <w:tabs>
          <w:tab w:val="num" w:pos="720"/>
        </w:tabs>
        <w:ind w:left="4320" w:hanging="360"/>
      </w:pPr>
      <w:rPr>
        <w:rFonts w:ascii="Courier New" w:hAnsi="Courier New" w:cs="Courier New" w:hint="default"/>
      </w:rPr>
    </w:lvl>
    <w:lvl w:ilvl="5">
      <w:start w:val="1"/>
      <w:numFmt w:val="bullet"/>
      <w:lvlText w:val=""/>
      <w:lvlJc w:val="left"/>
      <w:pPr>
        <w:tabs>
          <w:tab w:val="num" w:pos="720"/>
        </w:tabs>
        <w:ind w:left="5040" w:hanging="360"/>
      </w:pPr>
      <w:rPr>
        <w:rFonts w:ascii="Wingdings" w:hAnsi="Wingdings" w:cs="Wingdings" w:hint="default"/>
      </w:rPr>
    </w:lvl>
    <w:lvl w:ilvl="6">
      <w:start w:val="1"/>
      <w:numFmt w:val="bullet"/>
      <w:lvlText w:val=""/>
      <w:lvlJc w:val="left"/>
      <w:pPr>
        <w:tabs>
          <w:tab w:val="num" w:pos="720"/>
        </w:tabs>
        <w:ind w:left="5760" w:hanging="360"/>
      </w:pPr>
      <w:rPr>
        <w:rFonts w:ascii="Symbol" w:hAnsi="Symbol" w:cs="Symbol" w:hint="default"/>
      </w:rPr>
    </w:lvl>
    <w:lvl w:ilvl="7">
      <w:start w:val="1"/>
      <w:numFmt w:val="bullet"/>
      <w:lvlText w:val="o"/>
      <w:lvlJc w:val="left"/>
      <w:pPr>
        <w:tabs>
          <w:tab w:val="num" w:pos="720"/>
        </w:tabs>
        <w:ind w:left="6480" w:hanging="360"/>
      </w:pPr>
      <w:rPr>
        <w:rFonts w:ascii="Courier New" w:hAnsi="Courier New" w:cs="Courier New" w:hint="default"/>
      </w:rPr>
    </w:lvl>
    <w:lvl w:ilvl="8">
      <w:start w:val="1"/>
      <w:numFmt w:val="bullet"/>
      <w:lvlText w:val=""/>
      <w:lvlJc w:val="left"/>
      <w:pPr>
        <w:tabs>
          <w:tab w:val="num" w:pos="720"/>
        </w:tabs>
        <w:ind w:left="7200" w:hanging="360"/>
      </w:pPr>
      <w:rPr>
        <w:rFonts w:ascii="Wingdings" w:hAnsi="Wingdings" w:cs="Wingdings" w:hint="default"/>
      </w:rPr>
    </w:lvl>
  </w:abstractNum>
  <w:abstractNum w:abstractNumId="1" w15:restartNumberingAfterBreak="0">
    <w:nsid w:val="04DF11F9"/>
    <w:multiLevelType w:val="multilevel"/>
    <w:tmpl w:val="4896267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09676136"/>
    <w:multiLevelType w:val="multilevel"/>
    <w:tmpl w:val="39F62090"/>
    <w:lvl w:ilvl="0">
      <w:start w:val="1"/>
      <w:numFmt w:val="decimal"/>
      <w:lvlText w:val="%1."/>
      <w:lvlJc w:val="left"/>
      <w:pPr>
        <w:ind w:left="644" w:hanging="360"/>
      </w:pPr>
      <w:rPr>
        <w:rFonts w:ascii="Arial Narrow" w:eastAsia="Times New Roman" w:hAnsi="Arial Narrow" w:cs="Times New Roman"/>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00367BA"/>
    <w:multiLevelType w:val="hybridMultilevel"/>
    <w:tmpl w:val="ED8CCD08"/>
    <w:lvl w:ilvl="0" w:tplc="041A000F">
      <w:start w:val="7"/>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127379E3"/>
    <w:multiLevelType w:val="multilevel"/>
    <w:tmpl w:val="864C94CA"/>
    <w:lvl w:ilvl="0">
      <w:start w:val="1"/>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5EF3921"/>
    <w:multiLevelType w:val="multilevel"/>
    <w:tmpl w:val="E3D4FAE4"/>
    <w:lvl w:ilvl="0">
      <w:start w:val="1"/>
      <w:numFmt w:val="bullet"/>
      <w:lvlText w:val=""/>
      <w:lvlJc w:val="left"/>
      <w:pPr>
        <w:ind w:left="1428" w:hanging="360"/>
      </w:pPr>
      <w:rPr>
        <w:rFonts w:ascii="Symbol" w:hAnsi="Symbol" w:cs="Symbol"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6" w15:restartNumberingAfterBreak="0">
    <w:nsid w:val="187E49C1"/>
    <w:multiLevelType w:val="multilevel"/>
    <w:tmpl w:val="6080731E"/>
    <w:lvl w:ilvl="0">
      <w:start w:val="1"/>
      <w:numFmt w:val="bullet"/>
      <w:lvlText w:val=""/>
      <w:lvlJc w:val="left"/>
      <w:pPr>
        <w:ind w:left="72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B624115"/>
    <w:multiLevelType w:val="multilevel"/>
    <w:tmpl w:val="3BE88B10"/>
    <w:lvl w:ilvl="0">
      <w:start w:val="1"/>
      <w:numFmt w:val="decimal"/>
      <w:lvlText w:val="%1."/>
      <w:lvlJc w:val="left"/>
      <w:pPr>
        <w:ind w:left="1428" w:hanging="360"/>
      </w:pPr>
      <w:rPr>
        <w:rFonts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8" w15:restartNumberingAfterBreak="0">
    <w:nsid w:val="3E0B704A"/>
    <w:multiLevelType w:val="multilevel"/>
    <w:tmpl w:val="245897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45A21D7A"/>
    <w:multiLevelType w:val="multilevel"/>
    <w:tmpl w:val="2F309130"/>
    <w:lvl w:ilvl="0">
      <w:start w:val="1"/>
      <w:numFmt w:val="bullet"/>
      <w:lvlText w:val=""/>
      <w:lvlJc w:val="left"/>
      <w:pPr>
        <w:ind w:left="1428" w:hanging="360"/>
      </w:pPr>
      <w:rPr>
        <w:rFonts w:ascii="Symbol" w:hAnsi="Symbol" w:cs="Symbol"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0" w15:restartNumberingAfterBreak="0">
    <w:nsid w:val="54033AE7"/>
    <w:multiLevelType w:val="hybridMultilevel"/>
    <w:tmpl w:val="A7ECBD4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1" w15:restartNumberingAfterBreak="0">
    <w:nsid w:val="69453739"/>
    <w:multiLevelType w:val="hybridMultilevel"/>
    <w:tmpl w:val="99606A02"/>
    <w:lvl w:ilvl="0" w:tplc="A63E4244">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6BE44EF4"/>
    <w:multiLevelType w:val="hybridMultilevel"/>
    <w:tmpl w:val="DC46273E"/>
    <w:lvl w:ilvl="0" w:tplc="E11804AE">
      <w:start w:val="1"/>
      <w:numFmt w:val="decimal"/>
      <w:lvlText w:val="(%1)"/>
      <w:lvlJc w:val="left"/>
      <w:pPr>
        <w:ind w:left="720" w:hanging="360"/>
      </w:pPr>
      <w:rPr>
        <w:rFonts w:eastAsia="SimSu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B4B367D"/>
    <w:multiLevelType w:val="hybridMultilevel"/>
    <w:tmpl w:val="A802BE74"/>
    <w:lvl w:ilvl="0" w:tplc="7E1A3E4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16cid:durableId="785002487">
    <w:abstractNumId w:val="5"/>
  </w:num>
  <w:num w:numId="2" w16cid:durableId="1483541547">
    <w:abstractNumId w:val="9"/>
  </w:num>
  <w:num w:numId="3" w16cid:durableId="1647541377">
    <w:abstractNumId w:val="0"/>
  </w:num>
  <w:num w:numId="4" w16cid:durableId="420415241">
    <w:abstractNumId w:val="7"/>
  </w:num>
  <w:num w:numId="5" w16cid:durableId="1948779855">
    <w:abstractNumId w:val="6"/>
  </w:num>
  <w:num w:numId="6" w16cid:durableId="1517380210">
    <w:abstractNumId w:val="4"/>
  </w:num>
  <w:num w:numId="7" w16cid:durableId="1097018271">
    <w:abstractNumId w:val="2"/>
  </w:num>
  <w:num w:numId="8" w16cid:durableId="661541074">
    <w:abstractNumId w:val="1"/>
  </w:num>
  <w:num w:numId="9" w16cid:durableId="591089495">
    <w:abstractNumId w:val="8"/>
  </w:num>
  <w:num w:numId="10" w16cid:durableId="1982535359">
    <w:abstractNumId w:val="11"/>
  </w:num>
  <w:num w:numId="11" w16cid:durableId="422723802">
    <w:abstractNumId w:val="13"/>
  </w:num>
  <w:num w:numId="12" w16cid:durableId="1283419002">
    <w:abstractNumId w:val="12"/>
  </w:num>
  <w:num w:numId="13" w16cid:durableId="1409158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671453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C1"/>
    <w:rsid w:val="000C24D1"/>
    <w:rsid w:val="000E62C8"/>
    <w:rsid w:val="001F2AAD"/>
    <w:rsid w:val="00401EEC"/>
    <w:rsid w:val="00566BD7"/>
    <w:rsid w:val="00632BD0"/>
    <w:rsid w:val="0072188C"/>
    <w:rsid w:val="008256C1"/>
    <w:rsid w:val="00851214"/>
    <w:rsid w:val="00D50CFB"/>
    <w:rsid w:val="00D616AA"/>
    <w:rsid w:val="00F20D2E"/>
    <w:rsid w:val="00FE2203"/>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BE27C"/>
  <w15:docId w15:val="{2A8F7256-70E1-4339-BC95-53824618A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8C5FB2"/>
    <w:rPr>
      <w:rFonts w:ascii="Segoe UI" w:hAnsi="Segoe UI" w:cs="Segoe UI"/>
      <w:sz w:val="18"/>
      <w:szCs w:val="18"/>
    </w:rPr>
  </w:style>
  <w:style w:type="character" w:customStyle="1" w:styleId="ZaglavljeChar">
    <w:name w:val="Zaglavlje Char"/>
    <w:basedOn w:val="Zadanifontodlomka"/>
    <w:link w:val="Zaglavlje"/>
    <w:uiPriority w:val="99"/>
    <w:qFormat/>
    <w:rsid w:val="00713A55"/>
  </w:style>
  <w:style w:type="character" w:customStyle="1" w:styleId="PodnojeChar">
    <w:name w:val="Podnožje Char"/>
    <w:basedOn w:val="Zadanifontodlomka"/>
    <w:link w:val="Podnoje"/>
    <w:uiPriority w:val="99"/>
    <w:qFormat/>
    <w:rsid w:val="00713A55"/>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Times New Roman" w:cs="Arial"/>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ascii="Times New Roman" w:hAnsi="Times New Roman"/>
      <w:b/>
      <w:sz w:val="24"/>
      <w:u w:val="single"/>
    </w:rPr>
  </w:style>
  <w:style w:type="character" w:customStyle="1" w:styleId="ListLabel24">
    <w:name w:val="ListLabel 24"/>
    <w:qFormat/>
    <w:rPr>
      <w:rFonts w:ascii="Times New Roman" w:eastAsia="SimSun" w:hAnsi="Times New Roman" w:cs="Times New Roman"/>
      <w:sz w:val="24"/>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ascii="Times New Roman" w:eastAsia="Times New Roman" w:hAnsi="Times New Roman" w:cs="Arial"/>
      <w:sz w:val="24"/>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ascii="Times New Roman" w:eastAsia="Times New Roman" w:hAnsi="Times New Roman" w:cs="Arial"/>
      <w:sz w:val="24"/>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ascii="Times New Roman" w:eastAsia="Times New Roman" w:hAnsi="Times New Roman" w:cs="Arial"/>
      <w:sz w:val="24"/>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Times New Roman" w:eastAsia="Times New Roman" w:hAnsi="Times New Roman" w:cs="Arial"/>
      <w:sz w:val="24"/>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ascii="Times New Roman" w:eastAsia="Times New Roman" w:hAnsi="Times New Roman" w:cs="Arial"/>
      <w:sz w:val="24"/>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ascii="Times New Roman" w:hAnsi="Times New Roman" w:cs="Symbol"/>
      <w:sz w:val="24"/>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ascii="Times New Roman" w:hAnsi="Times New Roman" w:cs="Symbol"/>
      <w:sz w:val="24"/>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ascii="Times New Roman" w:hAnsi="Times New Roman" w:cs="Symbol"/>
      <w:b w:val="0"/>
      <w:sz w:val="24"/>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ascii="Times New Roman" w:hAnsi="Times New Roman" w:cs="Arial"/>
      <w:sz w:val="24"/>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ascii="Times New Roman" w:hAnsi="Times New Roman" w:cs="Times New Roman"/>
      <w:sz w:val="24"/>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eastAsia="Times New Roman" w:cs="Times New Roman"/>
      <w:sz w:val="24"/>
    </w:rPr>
  </w:style>
  <w:style w:type="character" w:customStyle="1" w:styleId="ListLabel188">
    <w:name w:val="ListLabel 188"/>
    <w:qFormat/>
    <w:rPr>
      <w:rFonts w:ascii="Arial Narrow" w:hAnsi="Arial Narrow" w:cs="Symbol"/>
      <w:sz w:val="24"/>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Arial Narrow" w:hAnsi="Arial Narrow" w:cs="Symbol"/>
      <w:sz w:val="24"/>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Arial Narrow" w:hAnsi="Arial Narrow" w:cs="Symbol"/>
      <w:sz w:val="24"/>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Arial Narrow" w:hAnsi="Arial Narrow" w:cs="Symbol"/>
      <w:sz w:val="24"/>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Arial Narrow" w:hAnsi="Arial Narrow" w:cs="Symbol"/>
      <w:b w:val="0"/>
      <w:sz w:val="24"/>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ascii="Arial Narrow" w:hAnsi="Arial Narrow" w:cs="Arial"/>
      <w:sz w:val="24"/>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ascii="Arial Narrow" w:eastAsia="Times New Roman" w:hAnsi="Arial Narrow" w:cs="Times New Roman"/>
      <w:sz w:val="24"/>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Bezproreda">
    <w:name w:val="No Spacing"/>
    <w:uiPriority w:val="1"/>
    <w:qFormat/>
    <w:rsid w:val="00567B0C"/>
    <w:rPr>
      <w:sz w:val="22"/>
    </w:rPr>
  </w:style>
  <w:style w:type="paragraph" w:styleId="Odlomakpopisa">
    <w:name w:val="List Paragraph"/>
    <w:basedOn w:val="Normal"/>
    <w:qFormat/>
    <w:rsid w:val="008B0318"/>
    <w:pPr>
      <w:ind w:left="720"/>
      <w:contextualSpacing/>
    </w:pPr>
  </w:style>
  <w:style w:type="paragraph" w:styleId="Tekstbalonia">
    <w:name w:val="Balloon Text"/>
    <w:basedOn w:val="Normal"/>
    <w:link w:val="TekstbaloniaChar"/>
    <w:uiPriority w:val="99"/>
    <w:semiHidden/>
    <w:unhideWhenUsed/>
    <w:qFormat/>
    <w:rsid w:val="008C5FB2"/>
    <w:pPr>
      <w:spacing w:after="0" w:line="240" w:lineRule="auto"/>
    </w:pPr>
    <w:rPr>
      <w:rFonts w:ascii="Segoe UI" w:hAnsi="Segoe UI" w:cs="Segoe UI"/>
      <w:sz w:val="18"/>
      <w:szCs w:val="18"/>
    </w:rPr>
  </w:style>
  <w:style w:type="paragraph" w:customStyle="1" w:styleId="Default">
    <w:name w:val="Default"/>
    <w:qFormat/>
    <w:rsid w:val="00083932"/>
    <w:rPr>
      <w:rFonts w:ascii="Times New Roman" w:eastAsia="Times New Roman" w:hAnsi="Times New Roman" w:cs="Times New Roman"/>
      <w:color w:val="000000"/>
      <w:sz w:val="24"/>
      <w:szCs w:val="24"/>
      <w:lang w:eastAsia="hr-HR"/>
    </w:rPr>
  </w:style>
  <w:style w:type="paragraph" w:styleId="Zaglavlje">
    <w:name w:val="header"/>
    <w:basedOn w:val="Normal"/>
    <w:link w:val="ZaglavljeChar"/>
    <w:uiPriority w:val="99"/>
    <w:unhideWhenUsed/>
    <w:rsid w:val="00713A55"/>
    <w:pPr>
      <w:tabs>
        <w:tab w:val="center" w:pos="4536"/>
        <w:tab w:val="right" w:pos="9072"/>
      </w:tabs>
      <w:spacing w:after="0" w:line="240" w:lineRule="auto"/>
    </w:pPr>
  </w:style>
  <w:style w:type="paragraph" w:styleId="Podnoje">
    <w:name w:val="footer"/>
    <w:basedOn w:val="Normal"/>
    <w:link w:val="PodnojeChar"/>
    <w:uiPriority w:val="99"/>
    <w:unhideWhenUsed/>
    <w:rsid w:val="00713A55"/>
    <w:pPr>
      <w:tabs>
        <w:tab w:val="center" w:pos="4536"/>
        <w:tab w:val="right" w:pos="9072"/>
      </w:tabs>
      <w:spacing w:after="0" w:line="240" w:lineRule="auto"/>
    </w:pPr>
  </w:style>
  <w:style w:type="paragraph" w:customStyle="1" w:styleId="Sadrajitablice">
    <w:name w:val="Sadržaji tablice"/>
    <w:basedOn w:val="Normal"/>
    <w:qFormat/>
    <w:pPr>
      <w:suppressLineNumbers/>
    </w:pPr>
  </w:style>
  <w:style w:type="paragraph" w:customStyle="1" w:styleId="Naslovtablice">
    <w:name w:val="Naslov tablice"/>
    <w:basedOn w:val="Sadrajitablice"/>
    <w:qFormat/>
    <w:pPr>
      <w:jc w:val="center"/>
    </w:pPr>
    <w:rPr>
      <w:b/>
      <w:bCs/>
    </w:rPr>
  </w:style>
  <w:style w:type="table" w:styleId="Reetkatablice">
    <w:name w:val="Table Grid"/>
    <w:basedOn w:val="Obinatablica"/>
    <w:uiPriority w:val="39"/>
    <w:rsid w:val="00567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2727</Words>
  <Characters>15547</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Ljubica Bozic</dc:creator>
  <dc:description/>
  <cp:lastModifiedBy>Korisnik</cp:lastModifiedBy>
  <cp:revision>3</cp:revision>
  <cp:lastPrinted>2018-11-29T13:59:00Z</cp:lastPrinted>
  <dcterms:created xsi:type="dcterms:W3CDTF">2025-11-19T08:24:00Z</dcterms:created>
  <dcterms:modified xsi:type="dcterms:W3CDTF">2025-11-19T13:23:00Z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