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8897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9"/>
        <w:gridCol w:w="4817"/>
      </w:tblGrid>
      <w:tr>
        <w:trPr/>
        <w:tc>
          <w:tcPr>
            <w:tcW w:w="4079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321-01/23-01/</w:t>
      </w:r>
      <w:r>
        <w:rPr>
          <w:sz w:val="22"/>
          <w:szCs w:val="22"/>
        </w:rPr>
        <w:t>03</w:t>
      </w:r>
    </w:p>
    <w:p>
      <w:pPr>
        <w:pStyle w:val="Normal"/>
        <w:rPr/>
      </w:pPr>
      <w:r>
        <w:rPr>
          <w:sz w:val="22"/>
          <w:szCs w:val="22"/>
        </w:rPr>
        <w:t>URBROJ: 2140-23-1-23-</w:t>
      </w:r>
      <w:r>
        <w:rPr>
          <w:sz w:val="22"/>
          <w:szCs w:val="22"/>
        </w:rPr>
        <w:t>2</w:t>
      </w:r>
    </w:p>
    <w:p>
      <w:pPr>
        <w:pStyle w:val="Normal"/>
        <w:rPr/>
      </w:pPr>
      <w:r>
        <w:rPr>
          <w:sz w:val="22"/>
          <w:szCs w:val="22"/>
        </w:rPr>
        <w:t xml:space="preserve">Mihovljan, </w:t>
      </w:r>
      <w:r>
        <w:rPr>
          <w:sz w:val="22"/>
          <w:szCs w:val="22"/>
        </w:rPr>
        <w:t>20</w:t>
      </w:r>
      <w:r>
        <w:rPr>
          <w:sz w:val="22"/>
          <w:szCs w:val="22"/>
        </w:rPr>
        <w:t>. prosinca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69. stavka 4. Zakona o šumama (“Narodne novine” br. 68/18, 115/18, 98/19, 32/20, 145/20 i 101/23) i članka 39. Statuta Općine Mihovljan (“Službeni glasnik Krapinsko-zagorske županije” 05/13, 11/18 i 8/20, 8/21), Općinsko vijeće Općine Mihovljan na svojoj </w:t>
      </w:r>
      <w:r>
        <w:rPr>
          <w:sz w:val="22"/>
          <w:szCs w:val="22"/>
        </w:rPr>
        <w:t>21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20</w:t>
      </w:r>
      <w:r>
        <w:rPr>
          <w:sz w:val="22"/>
          <w:szCs w:val="22"/>
        </w:rPr>
        <w:t>. prosinca 2023.,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</w:p>
    <w:p>
      <w:pPr>
        <w:pStyle w:val="Normal"/>
        <w:spacing w:lineRule="auto" w:line="276"/>
        <w:jc w:val="center"/>
        <w:rPr/>
      </w:pPr>
      <w:r>
        <w:rPr>
          <w:b/>
          <w:sz w:val="22"/>
          <w:szCs w:val="22"/>
        </w:rPr>
        <w:t>UTROŠKA SREDSTAVA ŠUMSKOG DOPRINOSA U 2024. GODINI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</w:t>
      </w:r>
    </w:p>
    <w:p>
      <w:pPr>
        <w:pStyle w:val="Normal"/>
        <w:ind w:firstLine="567"/>
        <w:jc w:val="both"/>
        <w:rPr/>
      </w:pPr>
      <w:r>
        <w:rPr>
          <w:sz w:val="22"/>
          <w:szCs w:val="22"/>
        </w:rPr>
        <w:t>Prihod proračuna Općine Mihovljan za 2024. godinu, a temeljem dosadašnjih uplata šumskog doprinosa, planira se u iznosu od 1.000,00 EUR.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Ostvareni prihod od šumskog doprinosa će se utrošiti za financiranje održavanja komunalne infrastrukture sukladno Programu održavanja komunalne infrastrukture na području općine Mihovljan.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Ovaj Program utroška sredstava šumskog doprinosa u 2024. godini primjenjuje se od 01. siječnja 2024. godine, a objaviti će se u Službenom glasniku Krapinsko – zagorske županije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poljoprivrede, Ulica grada Vukovara 78,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134" w:right="1274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ahoma"/>
    </w:rPr>
  </w:style>
  <w:style w:type="character" w:styleId="ListLabel3" w:customStyle="1">
    <w:name w:val="ListLabel 3"/>
    <w:qFormat/>
    <w:rPr>
      <w:rFonts w:ascii="Arial Narrow" w:hAnsi="Arial Narrow"/>
      <w:sz w:val="22"/>
      <w:szCs w:val="22"/>
    </w:rPr>
  </w:style>
  <w:style w:type="character" w:styleId="ListLabel4" w:customStyle="1">
    <w:name w:val="ListLabel 4"/>
    <w:qFormat/>
    <w:rPr>
      <w:sz w:val="20"/>
      <w:szCs w:val="20"/>
    </w:rPr>
  </w:style>
  <w:style w:type="character" w:styleId="ListLabel5" w:customStyle="1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 w:customStyle="1">
    <w:name w:val="ListLabel 6"/>
    <w:qFormat/>
    <w:rPr>
      <w:rFonts w:ascii="Arial Narrow" w:hAnsi="Arial Narrow"/>
      <w:sz w:val="22"/>
      <w:szCs w:val="22"/>
    </w:rPr>
  </w:style>
  <w:style w:type="character" w:styleId="ListLabel7" w:customStyle="1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 w:customStyle="1">
    <w:name w:val="ListLabel 8"/>
    <w:qFormat/>
    <w:rPr>
      <w:rFonts w:ascii="Arial Narrow" w:hAnsi="Arial Narrow"/>
      <w:sz w:val="22"/>
      <w:szCs w:val="22"/>
    </w:rPr>
  </w:style>
  <w:style w:type="character" w:styleId="ListLabel9" w:customStyle="1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10">
    <w:name w:val="ListLabel 10"/>
    <w:qFormat/>
    <w:rPr>
      <w:sz w:val="20"/>
      <w:szCs w:val="22"/>
    </w:rPr>
  </w:style>
  <w:style w:type="character" w:styleId="ListLabel11">
    <w:name w:val="ListLabel 11"/>
    <w:qFormat/>
    <w:rPr>
      <w:rFonts w:ascii="Times New Roman" w:hAnsi="Times New Roman" w:cs="Times New Roman"/>
      <w:sz w:val="20"/>
      <w:szCs w:val="20"/>
    </w:rPr>
  </w:style>
  <w:style w:type="character" w:styleId="ListLabel12">
    <w:name w:val="ListLabel 12"/>
    <w:qFormat/>
    <w:rPr>
      <w:sz w:val="20"/>
      <w:szCs w:val="22"/>
    </w:rPr>
  </w:style>
  <w:style w:type="character" w:styleId="ListLabel13">
    <w:name w:val="ListLabel 13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LibreOffice/6.2.4.2$Windows_X86_64 LibreOffice_project/2412653d852ce75f65fbfa83fb7e7b669a126d64</Application>
  <Pages>1</Pages>
  <Words>256</Words>
  <Characters>1638</Characters>
  <CharactersWithSpaces>2112</CharactersWithSpaces>
  <Paragraphs>32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2024-01-02T12:12:35Z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