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9"/>
        <w:gridCol w:w="4817"/>
      </w:tblGrid>
      <w:tr>
        <w:trPr/>
        <w:tc>
          <w:tcPr>
            <w:tcW w:w="40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325-01/23-01/12</w:t>
      </w:r>
    </w:p>
    <w:p>
      <w:pPr>
        <w:pStyle w:val="Normal"/>
        <w:rPr/>
      </w:pPr>
      <w:r>
        <w:rPr>
          <w:sz w:val="22"/>
          <w:szCs w:val="22"/>
        </w:rPr>
        <w:t>URBROJ: 2140-23-1-23-2</w:t>
      </w:r>
    </w:p>
    <w:p>
      <w:pPr>
        <w:pStyle w:val="Normal"/>
        <w:rPr/>
      </w:pPr>
      <w:r>
        <w:rPr>
          <w:sz w:val="22"/>
          <w:szCs w:val="22"/>
        </w:rPr>
        <w:t>Mihovljan, 20. prosinca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21. sjednici održanoj dana 20. prosinca 2023.,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>UTROŠKA SREDSTAVA VODNOG DOPRINOSA U 2024. GODINI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2024. godini u planiranom iznosu </w:t>
      </w:r>
      <w:r>
        <w:rPr>
          <w:color w:val="000000" w:themeColor="text1"/>
          <w:sz w:val="22"/>
          <w:szCs w:val="22"/>
        </w:rPr>
        <w:t>od 100,00 EUR.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Ostvareni prihod od vodnog doprinosa u cijelosti će se </w:t>
      </w:r>
      <w:r>
        <w:rPr>
          <w:color w:val="000000" w:themeColor="text1"/>
          <w:sz w:val="22"/>
          <w:szCs w:val="22"/>
        </w:rPr>
        <w:t>utrošiti za izgradnju nogostupa i oborinske odvodnje.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Ovaj Program utroška sredstava vodnog doprinosa u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. godini primjenjuje se od 01. siječnja 2024. godine, a objaviti će se u Službenom glasniku Krapinsko – zagorske županije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mora, prometa i infrastrukture, Prisavlje 14, 10000 Zagreb -  na nadzor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5, 10000 Zagreb, 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-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KZŽ, Upravni odjel za financije i proračun, Magistratska 1, 49000 Krapina, </w:t>
      </w:r>
      <w:hyperlink r:id="rId4">
        <w:r>
          <w:rPr>
            <w:rStyle w:val="Internetskapoveznica"/>
            <w:sz w:val="20"/>
            <w:szCs w:val="20"/>
          </w:rPr>
          <w:t>financije@kzz.hr</w:t>
        </w:r>
      </w:hyperlink>
      <w:r>
        <w:rPr>
          <w:sz w:val="20"/>
          <w:szCs w:val="20"/>
        </w:rPr>
        <w:t xml:space="preserve"> (obavijest o objavi- 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276" w:right="1133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198"/>
    <w:rPr>
      <w:color w:val="605E5C"/>
      <w:shd w:fill="E1DFDD" w:val="clear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sz w:val="20"/>
      <w:szCs w:val="20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 w:customStyle="1">
    <w:name w:val="ListLabel 5"/>
    <w:qFormat/>
    <w:rPr>
      <w:rFonts w:ascii="Arial Narrow" w:hAnsi="Arial Narrow" w:cs="Tahoma"/>
      <w:sz w:val="22"/>
      <w:szCs w:val="22"/>
    </w:rPr>
  </w:style>
  <w:style w:type="character" w:styleId="ListLabel6" w:customStyle="1">
    <w:name w:val="ListLabel 6"/>
    <w:qFormat/>
    <w:rPr>
      <w:rFonts w:ascii="Arial Narrow" w:hAnsi="Arial Narrow" w:cs="Tahoma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sz w:val="22"/>
      <w:szCs w:val="22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19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../../../../../../C:/Users/Korisnik/Desktop/OP%C4%86INSKO%20VIJE%C4%86E/IV%20-%20SJEDNICE%20OP%C4%86INSKOG%20VIJE%C4%86A%202017-2021/26.%20SJEDNICA%2011-2020/PRIJEDLOZI/lokalni.proracuni@mfin.hr" TargetMode="External"/><Relationship Id="rId4" Type="http://schemas.openxmlformats.org/officeDocument/2006/relationships/hyperlink" Target="../../../../../../C:/Users/Korisnik/Desktop/OP%C4%86INSKO%20VIJE%C4%86E/IV%20-%20SJEDNICE%20OP%C4%86INSKOG%20VIJE%C4%86A%202017-2021/26.%20SJEDNICA%2011-2020/PRIJEDLOZI/financije@kzz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LibreOffice/6.2.4.2$Windows_X86_64 LibreOffice_project/2412653d852ce75f65fbfa83fb7e7b669a126d64</Application>
  <Pages>1</Pages>
  <Words>281</Words>
  <Characters>1743</Characters>
  <CharactersWithSpaces>2331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2020-12-23T12:07:00Z</dcterms:created>
  <dc:creator>ZDENKO</dc:creator>
  <dc:description/>
  <dc:language>hr-HR</dc:language>
  <cp:lastModifiedBy/>
  <cp:lastPrinted>2022-12-17T12:20:00Z</cp:lastPrinted>
  <dcterms:modified xsi:type="dcterms:W3CDTF">2024-01-03T13:29:18Z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