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897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9"/>
        <w:gridCol w:w="4817"/>
      </w:tblGrid>
      <w:tr>
        <w:trPr/>
        <w:tc>
          <w:tcPr>
            <w:tcW w:w="4079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–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350-02/23-01/06</w:t>
      </w:r>
    </w:p>
    <w:p>
      <w:pPr>
        <w:pStyle w:val="Normal"/>
        <w:rPr/>
      </w:pPr>
      <w:r>
        <w:rPr>
          <w:sz w:val="22"/>
          <w:szCs w:val="22"/>
        </w:rPr>
        <w:t>URBROJ: 2140-23-1-23-02</w:t>
      </w:r>
    </w:p>
    <w:p>
      <w:pPr>
        <w:pStyle w:val="Normal"/>
        <w:rPr/>
      </w:pPr>
      <w:r>
        <w:rPr>
          <w:sz w:val="22"/>
          <w:szCs w:val="22"/>
        </w:rPr>
        <w:t xml:space="preserve">Mihovljan, 20. prosinca 2023.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21. sjednici održanoj dana  20. prosinca 2023.,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UTROŠKA SREDSTAVA OD NAKNADA ZA ZADRŽAVANJE NEZAKONITO IZGRAĐENIH ZGRADA U PROSTORU </w:t>
      </w:r>
      <w:r>
        <w:rPr>
          <w:b/>
          <w:bCs/>
          <w:sz w:val="22"/>
          <w:szCs w:val="22"/>
        </w:rPr>
        <w:t>UZ III. IZMJENE I DOPUNE PRORAČUNA U 2023. GODINI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Prihod Proračuna Općine Mihovljan za 2023. godinu  od naknada za zadržavanje nezakonito izgrađenih zgrada u prostoru, a kao 30% ukupnog iznosa sredstava, planiran je iznos od 3.500,00 EUR  </w:t>
      </w:r>
      <w:r>
        <w:rPr>
          <w:color w:val="auto"/>
          <w:sz w:val="22"/>
          <w:szCs w:val="22"/>
        </w:rPr>
        <w:t>a III. izmjenom i dopunom ostaje isto 3.500,00 EUR.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Ostvareni prihod od naknada za zadržavanje nezakonito izgrađenih zgrada u prostoru utrošit će se za financiranje asfaltiranja i presvlačenja asfaltom postojećih nerazvrstanih cesta na području Mihovljana sukladno programu građenja komunalne infrastrukture za 2023. godinu.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 xml:space="preserve">Ovaj </w:t>
      </w:r>
      <w:bookmarkStart w:id="0" w:name="__DdeLink__225_4166553380"/>
      <w:r>
        <w:rPr>
          <w:sz w:val="22"/>
          <w:szCs w:val="22"/>
        </w:rPr>
        <w:t>Program utroška sredstava od naknade za zadržavanje nezakonito izgrađenih zgrada u prostoru</w:t>
      </w:r>
      <w:bookmarkEnd w:id="0"/>
      <w:r>
        <w:rPr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uz III. izmjene i dopune Proračuna Općine Mihovljan u 2023. godini objavit će se u Službenom glasniku Krapinsko-zagorske županije,</w:t>
      </w:r>
      <w:r>
        <w:rPr>
          <w:sz w:val="22"/>
          <w:szCs w:val="22"/>
        </w:rPr>
        <w:t xml:space="preserve"> a njegovim donošenjem prestaje važiti </w:t>
      </w:r>
      <w:r>
        <w:rPr>
          <w:rFonts w:cs="Tahoma"/>
          <w:sz w:val="22"/>
          <w:szCs w:val="22"/>
        </w:rPr>
        <w:t>Program utroška sredstava od naknade za zadržavanje nezakonito izgrađenih zgrada u prostoru</w:t>
      </w:r>
      <w:r>
        <w:rPr>
          <w:rFonts w:cs="Arial Narrow"/>
          <w:sz w:val="22"/>
          <w:szCs w:val="22"/>
        </w:rPr>
        <w:t xml:space="preserve"> </w:t>
      </w:r>
      <w:r>
        <w:rPr>
          <w:sz w:val="22"/>
          <w:szCs w:val="22"/>
        </w:rPr>
        <w:t xml:space="preserve">objavljen u Službenom glasniku Krapinsko-zagorske županije broj 63B/22. 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Internetskapoveznica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Pismohrana</w:t>
      </w:r>
    </w:p>
    <w:sectPr>
      <w:type w:val="nextPage"/>
      <w:pgSz w:w="11906" w:h="16838"/>
      <w:pgMar w:left="1417" w:right="1417" w:header="0" w:top="273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3a6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2c3a68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rsid w:val="002c3a68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qFormat/>
    <w:rsid w:val="00bb25e1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07f7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 Narrow" w:hAnsi="Arial Narrow" w:cs="Tahoma"/>
      <w:sz w:val="22"/>
      <w:szCs w:val="22"/>
    </w:rPr>
  </w:style>
  <w:style w:type="character" w:styleId="ListLabel2" w:customStyle="1">
    <w:name w:val="ListLabel 2"/>
    <w:qFormat/>
    <w:rPr>
      <w:rFonts w:ascii="Arial Narrow" w:hAnsi="Arial Narrow" w:cs="Tahoma"/>
      <w:sz w:val="22"/>
      <w:szCs w:val="22"/>
    </w:rPr>
  </w:style>
  <w:style w:type="character" w:styleId="ListLabel3" w:customStyle="1">
    <w:name w:val="ListLabel 3"/>
    <w:qFormat/>
    <w:rPr>
      <w:rFonts w:ascii="Arial Narrow" w:hAnsi="Arial Narrow" w:cs="Tahoma"/>
      <w:sz w:val="22"/>
      <w:szCs w:val="22"/>
    </w:rPr>
  </w:style>
  <w:style w:type="character" w:styleId="ListLabel4" w:customStyle="1">
    <w:name w:val="ListLabel 4"/>
    <w:qFormat/>
    <w:rPr>
      <w:rFonts w:ascii="Arial Narrow" w:hAnsi="Arial Narrow" w:cs="Tahoma"/>
      <w:sz w:val="22"/>
      <w:szCs w:val="22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qFormat/>
    <w:rsid w:val="0014060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6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777bcf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LibreOffice/6.2.4.2$Windows_X86_64 LibreOffice_project/2412653d852ce75f65fbfa83fb7e7b669a126d64</Application>
  <Pages>1</Pages>
  <Words>359</Words>
  <Characters>2314</Characters>
  <CharactersWithSpaces>2855</CharactersWithSpaces>
  <Paragraphs>31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2020-12-23T12:13:00Z</dcterms:created>
  <dc:creator>ZDENKO</dc:creator>
  <dc:description/>
  <dc:language>hr-HR</dc:language>
  <cp:lastModifiedBy/>
  <cp:lastPrinted>2023-01-04T08:57:00Z</cp:lastPrinted>
  <dcterms:modified xsi:type="dcterms:W3CDTF">2024-01-09T07:45:48Z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