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FE3" w:rsidRDefault="00FA6FE3" w:rsidP="00FA6FE3">
      <w:pPr>
        <w:spacing w:line="360" w:lineRule="auto"/>
        <w:rPr>
          <w:b/>
          <w:bCs/>
          <w:sz w:val="21"/>
          <w:szCs w:val="21"/>
        </w:rPr>
      </w:pPr>
      <w:r>
        <w:rPr>
          <w:b/>
          <w:bCs/>
        </w:rPr>
        <w:t xml:space="preserve"> </w:t>
      </w:r>
      <w:r>
        <w:rPr>
          <w:b/>
          <w:bCs/>
          <w:sz w:val="21"/>
          <w:szCs w:val="21"/>
        </w:rPr>
        <w:t xml:space="preserve">                 </w:t>
      </w:r>
      <w:r w:rsidR="006C39B4">
        <w:rPr>
          <w:b/>
          <w:bCs/>
          <w:noProof/>
          <w:sz w:val="21"/>
          <w:szCs w:val="21"/>
        </w:rPr>
        <w:drawing>
          <wp:inline distT="0" distB="0" distL="0" distR="0">
            <wp:extent cx="581025" cy="685800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1"/>
          <w:szCs w:val="21"/>
        </w:rPr>
        <w:t xml:space="preserve">  </w:t>
      </w:r>
    </w:p>
    <w:p w:rsidR="00FA6FE3" w:rsidRDefault="00FA6FE3" w:rsidP="00FA6FE3">
      <w:pPr>
        <w:jc w:val="both"/>
        <w:rPr>
          <w:sz w:val="18"/>
          <w:szCs w:val="18"/>
        </w:rPr>
      </w:pPr>
      <w:r>
        <w:rPr>
          <w:b/>
          <w:bCs/>
          <w:sz w:val="21"/>
          <w:szCs w:val="21"/>
        </w:rPr>
        <w:t xml:space="preserve">      </w:t>
      </w:r>
      <w:r>
        <w:rPr>
          <w:b/>
          <w:bCs/>
          <w:sz w:val="18"/>
          <w:szCs w:val="18"/>
        </w:rPr>
        <w:t xml:space="preserve">  </w:t>
      </w:r>
      <w:r>
        <w:rPr>
          <w:sz w:val="18"/>
          <w:szCs w:val="18"/>
        </w:rPr>
        <w:t>REPUBLIKA HRVATSKA</w:t>
      </w:r>
    </w:p>
    <w:p w:rsidR="0080161B" w:rsidRDefault="00FA6FE3" w:rsidP="0080161B">
      <w:pPr>
        <w:jc w:val="both"/>
        <w:rPr>
          <w:sz w:val="18"/>
          <w:szCs w:val="18"/>
        </w:rPr>
      </w:pPr>
      <w:r>
        <w:rPr>
          <w:sz w:val="18"/>
          <w:szCs w:val="18"/>
        </w:rPr>
        <w:t>KRAPINSKO - ZAGORSKA ŽUPANIJA</w:t>
      </w:r>
    </w:p>
    <w:p w:rsidR="00FA6FE3" w:rsidRDefault="00FA6FE3" w:rsidP="0080161B">
      <w:pPr>
        <w:ind w:firstLine="708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 </w:t>
      </w:r>
      <w:r>
        <w:rPr>
          <w:sz w:val="18"/>
          <w:szCs w:val="18"/>
        </w:rPr>
        <w:t xml:space="preserve">OPĆINA </w:t>
      </w:r>
      <w:r w:rsidR="00177DB5">
        <w:rPr>
          <w:sz w:val="18"/>
          <w:szCs w:val="18"/>
        </w:rPr>
        <w:t xml:space="preserve">MIHOVLJAN </w:t>
      </w:r>
    </w:p>
    <w:p w:rsidR="00177DB5" w:rsidRDefault="00177DB5" w:rsidP="0080161B">
      <w:pPr>
        <w:ind w:firstLine="708"/>
        <w:jc w:val="both"/>
        <w:rPr>
          <w:sz w:val="18"/>
          <w:szCs w:val="18"/>
        </w:rPr>
      </w:pPr>
    </w:p>
    <w:p w:rsidR="00FA6FE3" w:rsidRPr="00132C53" w:rsidRDefault="00FA6FE3" w:rsidP="002C023D">
      <w:pPr>
        <w:jc w:val="both"/>
        <w:rPr>
          <w:b/>
          <w:sz w:val="21"/>
          <w:szCs w:val="21"/>
        </w:rPr>
      </w:pPr>
      <w:r w:rsidRPr="00132C53">
        <w:rPr>
          <w:b/>
          <w:sz w:val="21"/>
          <w:szCs w:val="21"/>
        </w:rPr>
        <w:t xml:space="preserve">KLASA:  </w:t>
      </w:r>
      <w:r w:rsidR="00DC15E9">
        <w:rPr>
          <w:b/>
          <w:sz w:val="21"/>
          <w:szCs w:val="21"/>
        </w:rPr>
        <w:t xml:space="preserve"> 400-</w:t>
      </w:r>
      <w:r w:rsidR="006617A8">
        <w:rPr>
          <w:b/>
          <w:sz w:val="21"/>
          <w:szCs w:val="21"/>
        </w:rPr>
        <w:t>04</w:t>
      </w:r>
      <w:r w:rsidR="00DC15E9">
        <w:rPr>
          <w:b/>
          <w:sz w:val="21"/>
          <w:szCs w:val="21"/>
        </w:rPr>
        <w:t>/2</w:t>
      </w:r>
      <w:r w:rsidR="00640EDA">
        <w:rPr>
          <w:b/>
          <w:sz w:val="21"/>
          <w:szCs w:val="21"/>
        </w:rPr>
        <w:t>3</w:t>
      </w:r>
      <w:r w:rsidRPr="00132C53">
        <w:rPr>
          <w:b/>
          <w:sz w:val="21"/>
          <w:szCs w:val="21"/>
        </w:rPr>
        <w:t>-01/</w:t>
      </w:r>
      <w:r w:rsidR="00C25CD6">
        <w:rPr>
          <w:b/>
          <w:sz w:val="21"/>
          <w:szCs w:val="21"/>
        </w:rPr>
        <w:t>05</w:t>
      </w:r>
    </w:p>
    <w:p w:rsidR="00FA6FE3" w:rsidRPr="00132C53" w:rsidRDefault="004A6A0C" w:rsidP="00FA6FE3">
      <w:pPr>
        <w:rPr>
          <w:b/>
          <w:sz w:val="21"/>
          <w:szCs w:val="21"/>
        </w:rPr>
      </w:pPr>
      <w:r>
        <w:rPr>
          <w:b/>
          <w:sz w:val="21"/>
          <w:szCs w:val="21"/>
        </w:rPr>
        <w:t>URBROJ: 2140-</w:t>
      </w:r>
      <w:r w:rsidR="001F2639">
        <w:rPr>
          <w:b/>
          <w:sz w:val="21"/>
          <w:szCs w:val="21"/>
        </w:rPr>
        <w:t>23-2-</w:t>
      </w:r>
      <w:r w:rsidR="00C25CD6">
        <w:rPr>
          <w:b/>
          <w:sz w:val="21"/>
          <w:szCs w:val="21"/>
        </w:rPr>
        <w:t>23</w:t>
      </w:r>
      <w:r w:rsidR="00FA6FE3" w:rsidRPr="00132C53">
        <w:rPr>
          <w:b/>
          <w:sz w:val="21"/>
          <w:szCs w:val="21"/>
        </w:rPr>
        <w:t>-0</w:t>
      </w:r>
      <w:r w:rsidR="001F2639">
        <w:rPr>
          <w:b/>
          <w:sz w:val="21"/>
          <w:szCs w:val="21"/>
        </w:rPr>
        <w:t>1</w:t>
      </w:r>
    </w:p>
    <w:p w:rsidR="00FA6FE3" w:rsidRPr="00132C53" w:rsidRDefault="00177DB5" w:rsidP="00FA6FE3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Mihovljan </w:t>
      </w:r>
      <w:r w:rsidR="00FA6FE3" w:rsidRPr="00132C53">
        <w:rPr>
          <w:b/>
          <w:sz w:val="21"/>
          <w:szCs w:val="21"/>
        </w:rPr>
        <w:t xml:space="preserve">,       </w:t>
      </w:r>
      <w:r w:rsidR="00C25CD6">
        <w:rPr>
          <w:b/>
          <w:sz w:val="21"/>
          <w:szCs w:val="21"/>
        </w:rPr>
        <w:t>10</w:t>
      </w:r>
      <w:r w:rsidR="00FA6FE3" w:rsidRPr="00132C53">
        <w:rPr>
          <w:b/>
          <w:sz w:val="21"/>
          <w:szCs w:val="21"/>
        </w:rPr>
        <w:t>.0</w:t>
      </w:r>
      <w:r w:rsidR="00C25CD6">
        <w:rPr>
          <w:b/>
          <w:sz w:val="21"/>
          <w:szCs w:val="21"/>
        </w:rPr>
        <w:t>7</w:t>
      </w:r>
      <w:r w:rsidR="00FA6FE3" w:rsidRPr="00132C53">
        <w:rPr>
          <w:b/>
          <w:sz w:val="21"/>
          <w:szCs w:val="21"/>
        </w:rPr>
        <w:t>.202</w:t>
      </w:r>
      <w:r w:rsidR="00640EDA">
        <w:rPr>
          <w:b/>
          <w:sz w:val="21"/>
          <w:szCs w:val="21"/>
        </w:rPr>
        <w:t>3</w:t>
      </w:r>
      <w:r w:rsidR="00FA6FE3" w:rsidRPr="00132C53">
        <w:rPr>
          <w:b/>
          <w:sz w:val="21"/>
          <w:szCs w:val="21"/>
        </w:rPr>
        <w:t>.</w:t>
      </w:r>
    </w:p>
    <w:p w:rsidR="004B43BF" w:rsidRPr="005D405C" w:rsidRDefault="004B43BF" w:rsidP="004B43BF">
      <w:pPr>
        <w:jc w:val="center"/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BILJEŠKE </w:t>
      </w:r>
      <w:r w:rsidR="00F92A7B" w:rsidRPr="005D405C">
        <w:rPr>
          <w:b/>
          <w:bCs/>
          <w:sz w:val="22"/>
          <w:szCs w:val="22"/>
        </w:rPr>
        <w:t xml:space="preserve"> UZ FINANCIJSKE IZVJEŠTAJE</w:t>
      </w:r>
    </w:p>
    <w:p w:rsidR="004B43BF" w:rsidRPr="005D405C" w:rsidRDefault="004B43BF" w:rsidP="004B43BF">
      <w:pPr>
        <w:jc w:val="center"/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>ZA RAZDOBLJE  01.01.</w:t>
      </w:r>
      <w:r w:rsidR="007459F0" w:rsidRPr="005D405C">
        <w:rPr>
          <w:b/>
          <w:bCs/>
          <w:sz w:val="22"/>
          <w:szCs w:val="22"/>
        </w:rPr>
        <w:t xml:space="preserve"> - </w:t>
      </w:r>
      <w:r w:rsidR="00C25CD6">
        <w:rPr>
          <w:b/>
          <w:bCs/>
          <w:sz w:val="22"/>
          <w:szCs w:val="22"/>
        </w:rPr>
        <w:t>30</w:t>
      </w:r>
      <w:r w:rsidR="004A6A0C">
        <w:rPr>
          <w:b/>
          <w:bCs/>
          <w:sz w:val="22"/>
          <w:szCs w:val="22"/>
        </w:rPr>
        <w:t>.</w:t>
      </w:r>
      <w:r w:rsidR="006617A8">
        <w:rPr>
          <w:b/>
          <w:bCs/>
          <w:sz w:val="22"/>
          <w:szCs w:val="22"/>
        </w:rPr>
        <w:t>0</w:t>
      </w:r>
      <w:r w:rsidR="00C25CD6">
        <w:rPr>
          <w:b/>
          <w:bCs/>
          <w:sz w:val="22"/>
          <w:szCs w:val="22"/>
        </w:rPr>
        <w:t>6</w:t>
      </w:r>
      <w:r w:rsidR="00AF7CCF" w:rsidRPr="005D405C">
        <w:rPr>
          <w:b/>
          <w:bCs/>
          <w:sz w:val="22"/>
          <w:szCs w:val="22"/>
        </w:rPr>
        <w:t>.</w:t>
      </w:r>
      <w:r w:rsidR="006617A8">
        <w:rPr>
          <w:b/>
          <w:bCs/>
          <w:sz w:val="22"/>
          <w:szCs w:val="22"/>
        </w:rPr>
        <w:t>202</w:t>
      </w:r>
      <w:r w:rsidR="00640EDA">
        <w:rPr>
          <w:b/>
          <w:bCs/>
          <w:sz w:val="22"/>
          <w:szCs w:val="22"/>
        </w:rPr>
        <w:t>3</w:t>
      </w:r>
      <w:r w:rsidRPr="005D405C">
        <w:rPr>
          <w:b/>
          <w:bCs/>
          <w:sz w:val="22"/>
          <w:szCs w:val="22"/>
        </w:rPr>
        <w:t>. GODINE</w:t>
      </w:r>
    </w:p>
    <w:p w:rsidR="004B43BF" w:rsidRPr="005D405C" w:rsidRDefault="004B43BF" w:rsidP="004B43BF">
      <w:pPr>
        <w:rPr>
          <w:b/>
          <w:bCs/>
          <w:sz w:val="22"/>
          <w:szCs w:val="22"/>
        </w:rPr>
      </w:pP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OBVEZNIK: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FA6FE3">
        <w:rPr>
          <w:b/>
          <w:bCs/>
          <w:sz w:val="22"/>
          <w:szCs w:val="22"/>
        </w:rPr>
        <w:tab/>
      </w:r>
      <w:r w:rsidRPr="005D405C">
        <w:rPr>
          <w:b/>
          <w:bCs/>
          <w:sz w:val="22"/>
          <w:szCs w:val="22"/>
        </w:rPr>
        <w:t xml:space="preserve">OPĆINA </w:t>
      </w:r>
      <w:r w:rsidR="00177DB5">
        <w:rPr>
          <w:b/>
          <w:bCs/>
          <w:sz w:val="22"/>
          <w:szCs w:val="22"/>
        </w:rPr>
        <w:t xml:space="preserve">MIHOVLJAN </w:t>
      </w: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SJEDIŠTE OBVEZNIKA: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  <w:t xml:space="preserve"> </w:t>
      </w:r>
      <w:r w:rsidR="00FA6FE3">
        <w:rPr>
          <w:b/>
          <w:bCs/>
          <w:sz w:val="22"/>
          <w:szCs w:val="22"/>
        </w:rPr>
        <w:t>4925</w:t>
      </w:r>
      <w:r w:rsidR="00177DB5">
        <w:rPr>
          <w:b/>
          <w:bCs/>
          <w:sz w:val="22"/>
          <w:szCs w:val="22"/>
        </w:rPr>
        <w:t xml:space="preserve">2 MIHOVLJAN </w:t>
      </w: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ADRESA OBVEZNIKA: </w:t>
      </w:r>
      <w:r w:rsidR="002D616E" w:rsidRPr="005D405C">
        <w:rPr>
          <w:b/>
          <w:bCs/>
          <w:sz w:val="22"/>
          <w:szCs w:val="22"/>
        </w:rPr>
        <w:t xml:space="preserve">    </w:t>
      </w:r>
      <w:r w:rsidR="002D616E" w:rsidRPr="005D405C">
        <w:rPr>
          <w:b/>
          <w:bCs/>
          <w:sz w:val="22"/>
          <w:szCs w:val="22"/>
        </w:rPr>
        <w:tab/>
      </w:r>
      <w:r w:rsidR="00FA6FE3">
        <w:rPr>
          <w:b/>
          <w:bCs/>
          <w:sz w:val="22"/>
          <w:szCs w:val="22"/>
        </w:rPr>
        <w:tab/>
      </w:r>
      <w:r w:rsidR="00177DB5">
        <w:rPr>
          <w:b/>
          <w:bCs/>
          <w:sz w:val="22"/>
          <w:szCs w:val="22"/>
        </w:rPr>
        <w:t xml:space="preserve"> MIHOVLJAN 48 </w:t>
      </w: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MATIČNI BROJ: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177DB5">
        <w:rPr>
          <w:b/>
          <w:bCs/>
          <w:sz w:val="22"/>
          <w:szCs w:val="22"/>
        </w:rPr>
        <w:t>02600820</w:t>
      </w: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OIB: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177DB5">
        <w:rPr>
          <w:b/>
          <w:bCs/>
          <w:sz w:val="22"/>
          <w:szCs w:val="22"/>
        </w:rPr>
        <w:t>61303939938</w:t>
      </w: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BROJ RKP-a: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FA6FE3">
        <w:rPr>
          <w:b/>
          <w:bCs/>
          <w:sz w:val="22"/>
          <w:szCs w:val="22"/>
        </w:rPr>
        <w:t>3</w:t>
      </w:r>
      <w:r w:rsidR="00177DB5">
        <w:rPr>
          <w:b/>
          <w:bCs/>
          <w:sz w:val="22"/>
          <w:szCs w:val="22"/>
        </w:rPr>
        <w:t>7695</w:t>
      </w:r>
    </w:p>
    <w:p w:rsidR="00E5637C" w:rsidRPr="005D405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ŠIFRA DJELATNOSTI: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Pr="005D405C">
        <w:rPr>
          <w:b/>
          <w:bCs/>
          <w:sz w:val="22"/>
          <w:szCs w:val="22"/>
        </w:rPr>
        <w:t>8411</w:t>
      </w:r>
    </w:p>
    <w:p w:rsidR="00E5637C" w:rsidRDefault="00E5637C" w:rsidP="004B43BF">
      <w:pPr>
        <w:rPr>
          <w:b/>
          <w:bCs/>
          <w:sz w:val="22"/>
          <w:szCs w:val="22"/>
        </w:rPr>
      </w:pPr>
      <w:r w:rsidRPr="005D405C">
        <w:rPr>
          <w:b/>
          <w:bCs/>
          <w:sz w:val="22"/>
          <w:szCs w:val="22"/>
        </w:rPr>
        <w:t xml:space="preserve">RAZINA: </w:t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2D616E" w:rsidRPr="005D405C">
        <w:rPr>
          <w:b/>
          <w:bCs/>
          <w:sz w:val="22"/>
          <w:szCs w:val="22"/>
        </w:rPr>
        <w:tab/>
      </w:r>
      <w:r w:rsidR="00EA17A9" w:rsidRPr="005D405C">
        <w:rPr>
          <w:b/>
          <w:bCs/>
          <w:sz w:val="22"/>
          <w:szCs w:val="22"/>
        </w:rPr>
        <w:t xml:space="preserve">22 </w:t>
      </w:r>
    </w:p>
    <w:p w:rsidR="005D405C" w:rsidRPr="005D405C" w:rsidRDefault="005D405C" w:rsidP="004B43BF">
      <w:pPr>
        <w:rPr>
          <w:b/>
          <w:bCs/>
          <w:sz w:val="22"/>
          <w:szCs w:val="22"/>
        </w:rPr>
      </w:pPr>
    </w:p>
    <w:p w:rsidR="0088157D" w:rsidRPr="005D405C" w:rsidRDefault="0088157D" w:rsidP="004B43BF">
      <w:pPr>
        <w:rPr>
          <w:bCs/>
          <w:sz w:val="22"/>
          <w:szCs w:val="22"/>
        </w:rPr>
      </w:pPr>
      <w:r w:rsidRPr="005D405C">
        <w:rPr>
          <w:bCs/>
          <w:sz w:val="22"/>
          <w:szCs w:val="22"/>
        </w:rPr>
        <w:t xml:space="preserve">ODGOVORNA OSOBA:  </w:t>
      </w:r>
      <w:r w:rsidR="00177DB5">
        <w:rPr>
          <w:bCs/>
          <w:sz w:val="22"/>
          <w:szCs w:val="22"/>
        </w:rPr>
        <w:t xml:space="preserve">ZLATKO BARTOLIĆ </w:t>
      </w:r>
      <w:r w:rsidR="005D405C">
        <w:rPr>
          <w:bCs/>
          <w:sz w:val="22"/>
          <w:szCs w:val="22"/>
        </w:rPr>
        <w:t xml:space="preserve"> </w:t>
      </w:r>
      <w:r w:rsidRPr="005D405C">
        <w:rPr>
          <w:bCs/>
          <w:sz w:val="22"/>
          <w:szCs w:val="22"/>
        </w:rPr>
        <w:t>- NAČELNI</w:t>
      </w:r>
      <w:r w:rsidR="00177DB5">
        <w:rPr>
          <w:bCs/>
          <w:sz w:val="22"/>
          <w:szCs w:val="22"/>
        </w:rPr>
        <w:t>K</w:t>
      </w:r>
    </w:p>
    <w:p w:rsidR="000E6677" w:rsidRDefault="000E6677" w:rsidP="00507114">
      <w:pPr>
        <w:rPr>
          <w:b/>
          <w:color w:val="2E74B5"/>
          <w:sz w:val="22"/>
          <w:szCs w:val="22"/>
        </w:rPr>
      </w:pPr>
    </w:p>
    <w:p w:rsidR="00507114" w:rsidRPr="0080161B" w:rsidRDefault="00507114" w:rsidP="00507114">
      <w:pPr>
        <w:rPr>
          <w:b/>
          <w:color w:val="2E74B5"/>
          <w:sz w:val="22"/>
          <w:szCs w:val="22"/>
        </w:rPr>
      </w:pPr>
      <w:r w:rsidRPr="0080161B">
        <w:rPr>
          <w:b/>
          <w:color w:val="2E74B5"/>
          <w:sz w:val="22"/>
          <w:szCs w:val="22"/>
        </w:rPr>
        <w:t xml:space="preserve">1. BILJEŠKE UZ IZVJEŠTAJ O PRIHODIMA, RASHODIMA, </w:t>
      </w:r>
    </w:p>
    <w:p w:rsidR="00507114" w:rsidRPr="0080161B" w:rsidRDefault="00507114" w:rsidP="00507114">
      <w:pPr>
        <w:rPr>
          <w:b/>
          <w:color w:val="2E74B5"/>
          <w:sz w:val="22"/>
          <w:szCs w:val="22"/>
        </w:rPr>
      </w:pPr>
      <w:r w:rsidRPr="0080161B">
        <w:rPr>
          <w:b/>
          <w:color w:val="2E74B5"/>
          <w:sz w:val="22"/>
          <w:szCs w:val="22"/>
        </w:rPr>
        <w:t xml:space="preserve">    PRIMICIMA I IZDACIMA – Obrazac PR-RAS</w:t>
      </w:r>
    </w:p>
    <w:p w:rsidR="00E775C4" w:rsidRDefault="00E775C4" w:rsidP="009C0048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ŠIFRA</w:t>
      </w:r>
      <w:r w:rsidR="006617A8">
        <w:rPr>
          <w:b/>
          <w:sz w:val="22"/>
          <w:szCs w:val="22"/>
        </w:rPr>
        <w:t xml:space="preserve"> 61</w:t>
      </w:r>
      <w:r w:rsidR="00640EDA">
        <w:rPr>
          <w:b/>
          <w:sz w:val="22"/>
          <w:szCs w:val="22"/>
        </w:rPr>
        <w:t>1</w:t>
      </w:r>
      <w:r w:rsidR="00507114" w:rsidRPr="005D405C">
        <w:rPr>
          <w:b/>
          <w:sz w:val="22"/>
          <w:szCs w:val="22"/>
        </w:rPr>
        <w:t xml:space="preserve">– </w:t>
      </w:r>
      <w:r w:rsidR="00640EDA">
        <w:rPr>
          <w:b/>
          <w:sz w:val="22"/>
          <w:szCs w:val="22"/>
        </w:rPr>
        <w:t>Porez i prirez na dohodak</w:t>
      </w:r>
      <w:r w:rsidR="00507114" w:rsidRPr="005D405C">
        <w:rPr>
          <w:b/>
          <w:sz w:val="22"/>
          <w:szCs w:val="22"/>
        </w:rPr>
        <w:t xml:space="preserve"> –</w:t>
      </w:r>
      <w:r w:rsidR="00507114" w:rsidRPr="005D405C">
        <w:rPr>
          <w:sz w:val="22"/>
          <w:szCs w:val="22"/>
        </w:rPr>
        <w:t xml:space="preserve"> </w:t>
      </w:r>
      <w:r w:rsidR="006617A8">
        <w:rPr>
          <w:sz w:val="22"/>
          <w:szCs w:val="22"/>
        </w:rPr>
        <w:t>bilježi se povećanje</w:t>
      </w:r>
      <w:r w:rsidR="00640EDA">
        <w:rPr>
          <w:sz w:val="22"/>
          <w:szCs w:val="22"/>
        </w:rPr>
        <w:t xml:space="preserve">  prihoda od poreza na dohodak, obzirom na visoku inflaciju cijene namirnica su iznimno porasle, a time su i plaće rasle, a rastom plaća, odvaja se i veći iznos poreza na dohodak, koji je prihod Jedinica lokalne samouprave.</w:t>
      </w:r>
    </w:p>
    <w:p w:rsidR="00D82ABC" w:rsidRDefault="00D82ABC" w:rsidP="009C004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Općina ostvaruje prihod i od 8% prireza. </w:t>
      </w:r>
    </w:p>
    <w:p w:rsidR="00507114" w:rsidRDefault="00640EDA" w:rsidP="009C004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775C4">
        <w:rPr>
          <w:b/>
          <w:sz w:val="22"/>
          <w:szCs w:val="22"/>
        </w:rPr>
        <w:t xml:space="preserve">ŠIFRA 613 – Porezi na imovinu – </w:t>
      </w:r>
      <w:r w:rsidR="00E775C4">
        <w:rPr>
          <w:sz w:val="22"/>
          <w:szCs w:val="22"/>
        </w:rPr>
        <w:t xml:space="preserve">bilježi se </w:t>
      </w:r>
      <w:r w:rsidR="00D82ABC">
        <w:rPr>
          <w:sz w:val="22"/>
          <w:szCs w:val="22"/>
        </w:rPr>
        <w:t xml:space="preserve">povećanje </w:t>
      </w:r>
      <w:r w:rsidR="00E775C4">
        <w:rPr>
          <w:sz w:val="22"/>
          <w:szCs w:val="22"/>
        </w:rPr>
        <w:t xml:space="preserve">poreza na imovnu, odnosno </w:t>
      </w:r>
      <w:r w:rsidR="008807A9">
        <w:rPr>
          <w:sz w:val="22"/>
          <w:szCs w:val="22"/>
        </w:rPr>
        <w:t>smanjenje</w:t>
      </w:r>
      <w:r w:rsidR="00E775C4">
        <w:rPr>
          <w:sz w:val="22"/>
          <w:szCs w:val="22"/>
        </w:rPr>
        <w:t xml:space="preserve"> prihoda od </w:t>
      </w:r>
      <w:r w:rsidR="008807A9">
        <w:rPr>
          <w:sz w:val="22"/>
          <w:szCs w:val="22"/>
        </w:rPr>
        <w:t xml:space="preserve">poreza na promet nekretnina, na koji općina </w:t>
      </w:r>
      <w:r w:rsidR="008038E8">
        <w:rPr>
          <w:sz w:val="22"/>
          <w:szCs w:val="22"/>
        </w:rPr>
        <w:t xml:space="preserve">Mihovljan </w:t>
      </w:r>
      <w:r w:rsidR="008807A9">
        <w:rPr>
          <w:sz w:val="22"/>
          <w:szCs w:val="22"/>
        </w:rPr>
        <w:t xml:space="preserve">nema utjecaja, ali očigledno je došlo do smanjenja kupovine nekretnina. </w:t>
      </w:r>
    </w:p>
    <w:p w:rsidR="00E775C4" w:rsidRDefault="00E775C4" w:rsidP="009C0048">
      <w:pPr>
        <w:ind w:firstLine="708"/>
        <w:jc w:val="both"/>
        <w:rPr>
          <w:sz w:val="22"/>
          <w:szCs w:val="22"/>
        </w:rPr>
      </w:pPr>
      <w:r w:rsidRPr="00E775C4">
        <w:rPr>
          <w:b/>
          <w:sz w:val="22"/>
          <w:szCs w:val="22"/>
        </w:rPr>
        <w:t xml:space="preserve">ŠIFRA 614-Porezi na robu i usluge </w:t>
      </w:r>
      <w:r>
        <w:rPr>
          <w:sz w:val="22"/>
          <w:szCs w:val="22"/>
        </w:rPr>
        <w:t xml:space="preserve">– bilježi se </w:t>
      </w:r>
      <w:r w:rsidR="00D82ABC">
        <w:rPr>
          <w:sz w:val="22"/>
          <w:szCs w:val="22"/>
        </w:rPr>
        <w:t xml:space="preserve">povećanje </w:t>
      </w:r>
      <w:r>
        <w:rPr>
          <w:sz w:val="22"/>
          <w:szCs w:val="22"/>
        </w:rPr>
        <w:t>poreza na potrošnju</w:t>
      </w:r>
      <w:r w:rsidR="008038E8">
        <w:rPr>
          <w:sz w:val="22"/>
          <w:szCs w:val="22"/>
        </w:rPr>
        <w:t xml:space="preserve">.. </w:t>
      </w:r>
    </w:p>
    <w:p w:rsidR="002C023D" w:rsidRDefault="00E775C4" w:rsidP="009C0048">
      <w:pPr>
        <w:ind w:firstLine="708"/>
        <w:jc w:val="both"/>
        <w:rPr>
          <w:sz w:val="22"/>
          <w:szCs w:val="22"/>
        </w:rPr>
      </w:pPr>
      <w:r w:rsidRPr="00E775C4">
        <w:rPr>
          <w:b/>
          <w:sz w:val="22"/>
          <w:szCs w:val="22"/>
        </w:rPr>
        <w:t>ŠIFRA 633 – Pomoći proračunu iz drugih proračuna i izvanproračunskim korisnicima</w:t>
      </w:r>
      <w:r>
        <w:rPr>
          <w:sz w:val="22"/>
          <w:szCs w:val="22"/>
        </w:rPr>
        <w:t xml:space="preserve"> – bilježi se</w:t>
      </w:r>
      <w:r w:rsidR="00D82ABC">
        <w:rPr>
          <w:sz w:val="22"/>
          <w:szCs w:val="22"/>
        </w:rPr>
        <w:t xml:space="preserve"> povećanje zbog prihoda od pomoći iz ministarstva. </w:t>
      </w:r>
      <w:r>
        <w:rPr>
          <w:sz w:val="22"/>
          <w:szCs w:val="22"/>
        </w:rPr>
        <w:t xml:space="preserve"> </w:t>
      </w:r>
    </w:p>
    <w:p w:rsidR="00A21A22" w:rsidRDefault="00A21A22" w:rsidP="009C0048">
      <w:pPr>
        <w:ind w:firstLine="708"/>
        <w:jc w:val="both"/>
        <w:rPr>
          <w:sz w:val="22"/>
          <w:szCs w:val="22"/>
        </w:rPr>
      </w:pPr>
      <w:r w:rsidRPr="008038E8">
        <w:rPr>
          <w:b/>
          <w:sz w:val="22"/>
          <w:szCs w:val="22"/>
        </w:rPr>
        <w:t>ŠIFRA 634</w:t>
      </w:r>
      <w:r w:rsidRPr="00A21A22">
        <w:rPr>
          <w:b/>
          <w:sz w:val="22"/>
          <w:szCs w:val="22"/>
        </w:rPr>
        <w:t xml:space="preserve"> – Pomoći od izvanproračunskih korisnika</w:t>
      </w:r>
      <w:r>
        <w:rPr>
          <w:sz w:val="22"/>
          <w:szCs w:val="22"/>
        </w:rPr>
        <w:t xml:space="preserve"> – </w:t>
      </w:r>
      <w:r w:rsidR="008038E8">
        <w:rPr>
          <w:sz w:val="22"/>
          <w:szCs w:val="22"/>
        </w:rPr>
        <w:t>nema prihoda.</w:t>
      </w:r>
    </w:p>
    <w:p w:rsidR="005B700B" w:rsidRDefault="00A21A22" w:rsidP="005B700B">
      <w:pPr>
        <w:ind w:firstLine="708"/>
        <w:jc w:val="both"/>
        <w:rPr>
          <w:sz w:val="22"/>
          <w:szCs w:val="22"/>
        </w:rPr>
      </w:pPr>
      <w:r w:rsidRPr="00A21A22">
        <w:rPr>
          <w:b/>
          <w:sz w:val="22"/>
          <w:szCs w:val="22"/>
        </w:rPr>
        <w:t>ŠIFRA 638 – Pomoći temeljem prijenosa EU sredstava</w:t>
      </w:r>
      <w:r>
        <w:rPr>
          <w:sz w:val="22"/>
          <w:szCs w:val="22"/>
        </w:rPr>
        <w:t xml:space="preserve">  - </w:t>
      </w:r>
      <w:r w:rsidR="008038E8">
        <w:rPr>
          <w:sz w:val="22"/>
          <w:szCs w:val="22"/>
        </w:rPr>
        <w:t xml:space="preserve">nema prihoda u prvoj polovini godine. </w:t>
      </w:r>
      <w:r w:rsidR="005B700B">
        <w:rPr>
          <w:sz w:val="22"/>
          <w:szCs w:val="22"/>
        </w:rPr>
        <w:t>.</w:t>
      </w:r>
    </w:p>
    <w:p w:rsidR="00CD00D4" w:rsidRDefault="00A21A22" w:rsidP="009C0048">
      <w:pPr>
        <w:ind w:firstLine="708"/>
        <w:jc w:val="both"/>
        <w:rPr>
          <w:sz w:val="22"/>
          <w:szCs w:val="22"/>
        </w:rPr>
      </w:pPr>
      <w:r w:rsidRPr="00C14ED6">
        <w:rPr>
          <w:b/>
          <w:sz w:val="22"/>
          <w:szCs w:val="22"/>
        </w:rPr>
        <w:t>ŠIFRA 641 – Prihodi od financijske imovine</w:t>
      </w:r>
      <w:r>
        <w:rPr>
          <w:sz w:val="22"/>
          <w:szCs w:val="22"/>
        </w:rPr>
        <w:t xml:space="preserve"> </w:t>
      </w:r>
      <w:r w:rsidR="00C14ED6">
        <w:rPr>
          <w:sz w:val="22"/>
          <w:szCs w:val="22"/>
        </w:rPr>
        <w:t>–</w:t>
      </w:r>
      <w:r w:rsidR="00EA4D62">
        <w:rPr>
          <w:sz w:val="22"/>
          <w:szCs w:val="22"/>
        </w:rPr>
        <w:t xml:space="preserve">nema prihoda u prvoj polovini godine. </w:t>
      </w:r>
    </w:p>
    <w:p w:rsidR="00C14ED6" w:rsidRDefault="00C14ED6" w:rsidP="009C0048">
      <w:pPr>
        <w:ind w:firstLine="708"/>
        <w:jc w:val="both"/>
        <w:rPr>
          <w:sz w:val="22"/>
          <w:szCs w:val="22"/>
        </w:rPr>
      </w:pPr>
      <w:r w:rsidRPr="00C14ED6">
        <w:rPr>
          <w:b/>
          <w:sz w:val="22"/>
          <w:szCs w:val="22"/>
        </w:rPr>
        <w:t>ŠIFRA 642 – Prihodi od nefinancijske imovine</w:t>
      </w:r>
      <w:r>
        <w:rPr>
          <w:sz w:val="22"/>
          <w:szCs w:val="22"/>
        </w:rPr>
        <w:t xml:space="preserve"> –</w:t>
      </w:r>
      <w:r w:rsidR="00EA4D62">
        <w:rPr>
          <w:sz w:val="22"/>
          <w:szCs w:val="22"/>
        </w:rPr>
        <w:t xml:space="preserve"> ostvaren je sličan prihod kao i prošle godine. </w:t>
      </w:r>
      <w:r w:rsidR="008038E8">
        <w:rPr>
          <w:sz w:val="22"/>
          <w:szCs w:val="22"/>
        </w:rPr>
        <w:t xml:space="preserve">. </w:t>
      </w:r>
    </w:p>
    <w:p w:rsidR="008038E8" w:rsidRDefault="00C14ED6" w:rsidP="009C0048">
      <w:pPr>
        <w:ind w:firstLine="708"/>
        <w:jc w:val="both"/>
        <w:rPr>
          <w:sz w:val="22"/>
          <w:szCs w:val="22"/>
        </w:rPr>
      </w:pPr>
      <w:r w:rsidRPr="00D65C54">
        <w:rPr>
          <w:b/>
          <w:sz w:val="22"/>
          <w:szCs w:val="22"/>
        </w:rPr>
        <w:t>ŠIF</w:t>
      </w:r>
      <w:r w:rsidR="00D65C54" w:rsidRPr="00D65C54">
        <w:rPr>
          <w:b/>
          <w:sz w:val="22"/>
          <w:szCs w:val="22"/>
        </w:rPr>
        <w:t>RA 651</w:t>
      </w:r>
      <w:r w:rsidRPr="00D65C54">
        <w:rPr>
          <w:b/>
          <w:sz w:val="22"/>
          <w:szCs w:val="22"/>
        </w:rPr>
        <w:t xml:space="preserve"> </w:t>
      </w:r>
      <w:r w:rsidR="00D65C54" w:rsidRPr="00D65C54">
        <w:rPr>
          <w:b/>
          <w:sz w:val="22"/>
          <w:szCs w:val="22"/>
        </w:rPr>
        <w:t>–</w:t>
      </w:r>
      <w:r w:rsidRPr="00D65C54">
        <w:rPr>
          <w:b/>
          <w:sz w:val="22"/>
          <w:szCs w:val="22"/>
        </w:rPr>
        <w:t xml:space="preserve"> </w:t>
      </w:r>
      <w:r w:rsidR="00D65C54" w:rsidRPr="00D65C54">
        <w:rPr>
          <w:b/>
          <w:sz w:val="22"/>
          <w:szCs w:val="22"/>
        </w:rPr>
        <w:t>Upravne i administrativne pristojbe</w:t>
      </w:r>
      <w:r w:rsidR="00D65C54">
        <w:rPr>
          <w:sz w:val="22"/>
          <w:szCs w:val="22"/>
        </w:rPr>
        <w:t xml:space="preserve"> – </w:t>
      </w:r>
      <w:r w:rsidR="00EA4D62">
        <w:rPr>
          <w:sz w:val="22"/>
          <w:szCs w:val="22"/>
        </w:rPr>
        <w:t xml:space="preserve">došlo je do povećanja prihoda od </w:t>
      </w:r>
      <w:r w:rsidR="00D65C54">
        <w:rPr>
          <w:sz w:val="22"/>
          <w:szCs w:val="22"/>
        </w:rPr>
        <w:t xml:space="preserve"> </w:t>
      </w:r>
      <w:r w:rsidR="008038E8">
        <w:rPr>
          <w:sz w:val="22"/>
          <w:szCs w:val="22"/>
        </w:rPr>
        <w:t>grobne naknade</w:t>
      </w:r>
      <w:r w:rsidR="00EA4D62">
        <w:rPr>
          <w:sz w:val="22"/>
          <w:szCs w:val="22"/>
        </w:rPr>
        <w:t>.</w:t>
      </w:r>
    </w:p>
    <w:p w:rsidR="00D65C54" w:rsidRDefault="00D65C54" w:rsidP="009C0048">
      <w:pPr>
        <w:ind w:firstLine="708"/>
        <w:jc w:val="both"/>
        <w:rPr>
          <w:sz w:val="22"/>
          <w:szCs w:val="22"/>
        </w:rPr>
      </w:pPr>
      <w:r w:rsidRPr="00D65C54">
        <w:rPr>
          <w:b/>
          <w:sz w:val="22"/>
          <w:szCs w:val="22"/>
        </w:rPr>
        <w:t>ŠIFRA 652 – Prihodi po posebnim propisima</w:t>
      </w:r>
      <w:r>
        <w:rPr>
          <w:sz w:val="22"/>
          <w:szCs w:val="22"/>
        </w:rPr>
        <w:t xml:space="preserve"> – </w:t>
      </w:r>
      <w:r w:rsidR="008038E8">
        <w:rPr>
          <w:sz w:val="22"/>
          <w:szCs w:val="22"/>
        </w:rPr>
        <w:t>bilježi se</w:t>
      </w:r>
      <w:r w:rsidR="00EA4D62">
        <w:rPr>
          <w:sz w:val="22"/>
          <w:szCs w:val="22"/>
        </w:rPr>
        <w:t xml:space="preserve"> povećanje </w:t>
      </w:r>
      <w:r>
        <w:rPr>
          <w:sz w:val="22"/>
          <w:szCs w:val="22"/>
        </w:rPr>
        <w:t>zbog primljenog prihoda  od šumskog doprinosa</w:t>
      </w:r>
      <w:r w:rsidR="008038E8">
        <w:rPr>
          <w:sz w:val="22"/>
          <w:szCs w:val="22"/>
        </w:rPr>
        <w:t xml:space="preserve">. </w:t>
      </w:r>
    </w:p>
    <w:p w:rsidR="00D65C54" w:rsidRDefault="00D65C54" w:rsidP="009C0048">
      <w:pPr>
        <w:ind w:firstLine="708"/>
        <w:jc w:val="both"/>
        <w:rPr>
          <w:sz w:val="22"/>
          <w:szCs w:val="22"/>
        </w:rPr>
      </w:pPr>
      <w:r w:rsidRPr="00D65C54">
        <w:rPr>
          <w:b/>
          <w:sz w:val="22"/>
          <w:szCs w:val="22"/>
        </w:rPr>
        <w:t>ŠIFRA 653 – komunalni doprinosi i naknade</w:t>
      </w:r>
      <w:r>
        <w:rPr>
          <w:sz w:val="22"/>
          <w:szCs w:val="22"/>
        </w:rPr>
        <w:t xml:space="preserve"> – bilježi se </w:t>
      </w:r>
      <w:r w:rsidR="00EA4D62">
        <w:rPr>
          <w:sz w:val="22"/>
          <w:szCs w:val="22"/>
        </w:rPr>
        <w:t xml:space="preserve"> povećanje </w:t>
      </w:r>
      <w:r>
        <w:rPr>
          <w:sz w:val="22"/>
          <w:szCs w:val="22"/>
        </w:rPr>
        <w:t>prihoda u odnosu na prethodnu godinu</w:t>
      </w:r>
      <w:r w:rsidR="00EA4D62">
        <w:rPr>
          <w:sz w:val="22"/>
          <w:szCs w:val="22"/>
        </w:rPr>
        <w:t xml:space="preserve">.  Vršile su se naplate. </w:t>
      </w:r>
    </w:p>
    <w:p w:rsidR="00D65C54" w:rsidRPr="00EA4D62" w:rsidRDefault="00D65C54" w:rsidP="009C0048">
      <w:pPr>
        <w:ind w:firstLine="708"/>
        <w:jc w:val="both"/>
        <w:rPr>
          <w:sz w:val="22"/>
          <w:szCs w:val="22"/>
        </w:rPr>
      </w:pPr>
      <w:r w:rsidRPr="00D65C54">
        <w:rPr>
          <w:b/>
          <w:sz w:val="22"/>
          <w:szCs w:val="22"/>
        </w:rPr>
        <w:t>ŠIFRA 661 - Prihodi od prodaje proizvoda i robe te</w:t>
      </w:r>
      <w:r w:rsidR="008038E8">
        <w:rPr>
          <w:b/>
          <w:sz w:val="22"/>
          <w:szCs w:val="22"/>
        </w:rPr>
        <w:t xml:space="preserve"> p</w:t>
      </w:r>
      <w:r w:rsidRPr="00D65C54">
        <w:rPr>
          <w:b/>
          <w:sz w:val="22"/>
          <w:szCs w:val="22"/>
        </w:rPr>
        <w:t xml:space="preserve"> ruženih usluga </w:t>
      </w:r>
      <w:r>
        <w:rPr>
          <w:b/>
          <w:sz w:val="22"/>
          <w:szCs w:val="22"/>
        </w:rPr>
        <w:t>–</w:t>
      </w:r>
      <w:r w:rsidRPr="00D65C54">
        <w:rPr>
          <w:b/>
          <w:sz w:val="22"/>
          <w:szCs w:val="22"/>
        </w:rPr>
        <w:t xml:space="preserve"> </w:t>
      </w:r>
      <w:r w:rsidR="008038E8" w:rsidRPr="00EA4D62">
        <w:rPr>
          <w:sz w:val="22"/>
          <w:szCs w:val="22"/>
        </w:rPr>
        <w:t xml:space="preserve">prihodi se ostvaruju vezani za mjesno groblje. </w:t>
      </w:r>
      <w:r w:rsidR="00EA4D62">
        <w:rPr>
          <w:sz w:val="22"/>
          <w:szCs w:val="22"/>
        </w:rPr>
        <w:t xml:space="preserve">Bilježi se manji prihod. </w:t>
      </w:r>
      <w:r w:rsidR="008038E8" w:rsidRPr="00EA4D62">
        <w:rPr>
          <w:sz w:val="22"/>
          <w:szCs w:val="22"/>
        </w:rPr>
        <w:t xml:space="preserve"> </w:t>
      </w:r>
    </w:p>
    <w:p w:rsidR="004F4AE2" w:rsidRDefault="00D65C54" w:rsidP="009C0048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ŠIFRA</w:t>
      </w:r>
      <w:r w:rsidR="006F72B6">
        <w:rPr>
          <w:b/>
          <w:sz w:val="22"/>
          <w:szCs w:val="22"/>
        </w:rPr>
        <w:t xml:space="preserve"> 3</w:t>
      </w:r>
      <w:r>
        <w:rPr>
          <w:b/>
          <w:sz w:val="22"/>
          <w:szCs w:val="22"/>
        </w:rPr>
        <w:t>1</w:t>
      </w:r>
      <w:r w:rsidR="006F72B6">
        <w:rPr>
          <w:b/>
          <w:sz w:val="22"/>
          <w:szCs w:val="22"/>
        </w:rPr>
        <w:t>1</w:t>
      </w:r>
      <w:r w:rsidR="00D201F2" w:rsidRPr="005D405C">
        <w:rPr>
          <w:b/>
          <w:sz w:val="22"/>
          <w:szCs w:val="22"/>
        </w:rPr>
        <w:t xml:space="preserve"> – </w:t>
      </w:r>
      <w:r>
        <w:rPr>
          <w:b/>
          <w:sz w:val="22"/>
          <w:szCs w:val="22"/>
        </w:rPr>
        <w:t>Plaće (bruto)</w:t>
      </w:r>
      <w:r w:rsidR="00805A59" w:rsidRPr="005D405C">
        <w:rPr>
          <w:sz w:val="22"/>
          <w:szCs w:val="22"/>
        </w:rPr>
        <w:t xml:space="preserve"> </w:t>
      </w:r>
      <w:r>
        <w:rPr>
          <w:sz w:val="22"/>
          <w:szCs w:val="22"/>
        </w:rPr>
        <w:t>– bilježi se porast plaća u odnosu na isto razdoblje prethodne godine</w:t>
      </w:r>
      <w:r w:rsidR="00DD2893">
        <w:rPr>
          <w:sz w:val="22"/>
          <w:szCs w:val="22"/>
        </w:rPr>
        <w:t>.</w:t>
      </w:r>
      <w:r w:rsidR="00EA4D62">
        <w:rPr>
          <w:sz w:val="22"/>
          <w:szCs w:val="22"/>
        </w:rPr>
        <w:t xml:space="preserve"> Razlog je povećanje koeficijenata. </w:t>
      </w:r>
      <w:r w:rsidR="00CD00D4">
        <w:rPr>
          <w:sz w:val="22"/>
          <w:szCs w:val="22"/>
        </w:rPr>
        <w:t xml:space="preserve"> </w:t>
      </w:r>
    </w:p>
    <w:p w:rsidR="00D65C54" w:rsidRDefault="00D65C54" w:rsidP="009C0048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ŠIFRA</w:t>
      </w:r>
      <w:r w:rsidRPr="00D65C54">
        <w:rPr>
          <w:b/>
          <w:sz w:val="22"/>
          <w:szCs w:val="22"/>
        </w:rPr>
        <w:t xml:space="preserve"> 312</w:t>
      </w:r>
      <w:r>
        <w:rPr>
          <w:sz w:val="22"/>
          <w:szCs w:val="22"/>
        </w:rPr>
        <w:t xml:space="preserve"> – Ostali rashodi za zaposlene – bilježi se povećanje ostalih rashoda </w:t>
      </w:r>
      <w:r w:rsidR="00CD00D4">
        <w:rPr>
          <w:sz w:val="22"/>
          <w:szCs w:val="22"/>
        </w:rPr>
        <w:t xml:space="preserve">za zaposlene zbog isplate </w:t>
      </w:r>
      <w:r w:rsidR="00EA4D62">
        <w:rPr>
          <w:sz w:val="22"/>
          <w:szCs w:val="22"/>
        </w:rPr>
        <w:t xml:space="preserve">troškova prehrane, prigodne nagrade i godišnjih nagrada. </w:t>
      </w:r>
      <w:r w:rsidR="00DD2893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:rsidR="00D65C54" w:rsidRDefault="00D65C54" w:rsidP="009C0048">
      <w:pPr>
        <w:ind w:firstLine="709"/>
        <w:jc w:val="both"/>
        <w:rPr>
          <w:sz w:val="22"/>
          <w:szCs w:val="22"/>
        </w:rPr>
      </w:pPr>
      <w:r w:rsidRPr="00D65C54">
        <w:rPr>
          <w:b/>
          <w:sz w:val="22"/>
          <w:szCs w:val="22"/>
        </w:rPr>
        <w:t>ŠIFRA 313 – Doprinosi na plaće</w:t>
      </w:r>
      <w:r>
        <w:rPr>
          <w:sz w:val="22"/>
          <w:szCs w:val="22"/>
        </w:rPr>
        <w:t xml:space="preserve"> – </w:t>
      </w:r>
      <w:r w:rsidR="00DD2893">
        <w:rPr>
          <w:sz w:val="22"/>
          <w:szCs w:val="22"/>
        </w:rPr>
        <w:t xml:space="preserve">nije došlo do povećanje u odnosu  na prošlu godinu. </w:t>
      </w:r>
      <w:r>
        <w:rPr>
          <w:sz w:val="22"/>
          <w:szCs w:val="22"/>
        </w:rPr>
        <w:t>plaću.</w:t>
      </w:r>
    </w:p>
    <w:p w:rsidR="00D65C54" w:rsidRDefault="00D65C54" w:rsidP="009C0048">
      <w:pPr>
        <w:ind w:firstLine="709"/>
        <w:jc w:val="both"/>
        <w:rPr>
          <w:sz w:val="22"/>
          <w:szCs w:val="22"/>
        </w:rPr>
      </w:pPr>
      <w:r w:rsidRPr="00B95DD9">
        <w:rPr>
          <w:b/>
          <w:sz w:val="22"/>
          <w:szCs w:val="22"/>
        </w:rPr>
        <w:lastRenderedPageBreak/>
        <w:t xml:space="preserve">ŠIFRA </w:t>
      </w:r>
      <w:r w:rsidR="00B95DD9" w:rsidRPr="00B95DD9">
        <w:rPr>
          <w:b/>
          <w:sz w:val="22"/>
          <w:szCs w:val="22"/>
        </w:rPr>
        <w:t>321 – Naknade troškova zaposlenima</w:t>
      </w:r>
      <w:r w:rsidR="00B95DD9">
        <w:rPr>
          <w:sz w:val="22"/>
          <w:szCs w:val="22"/>
        </w:rPr>
        <w:t xml:space="preserve"> –</w:t>
      </w:r>
      <w:r w:rsidR="00EA4D62">
        <w:rPr>
          <w:sz w:val="22"/>
          <w:szCs w:val="22"/>
        </w:rPr>
        <w:t xml:space="preserve">došlo je do povećanja. </w:t>
      </w:r>
      <w:r w:rsidR="00DD2893">
        <w:rPr>
          <w:sz w:val="22"/>
          <w:szCs w:val="22"/>
        </w:rPr>
        <w:t xml:space="preserve">. </w:t>
      </w:r>
      <w:r w:rsidR="00B95DD9">
        <w:rPr>
          <w:sz w:val="22"/>
          <w:szCs w:val="22"/>
        </w:rPr>
        <w:t>.</w:t>
      </w:r>
    </w:p>
    <w:p w:rsidR="00B95DD9" w:rsidRDefault="00B95DD9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322 – Rashodi za materijal i usluge</w:t>
      </w:r>
      <w:r>
        <w:rPr>
          <w:sz w:val="22"/>
          <w:szCs w:val="22"/>
        </w:rPr>
        <w:t xml:space="preserve"> – bilježi se pad navedenih rashoda zbog </w:t>
      </w:r>
      <w:r w:rsidR="00EA4D62">
        <w:rPr>
          <w:sz w:val="22"/>
          <w:szCs w:val="22"/>
        </w:rPr>
        <w:t xml:space="preserve">manjeg ulaganja u održavanje cesta i javnih površina. </w:t>
      </w:r>
    </w:p>
    <w:p w:rsidR="00B95DD9" w:rsidRDefault="00B95DD9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323 – Rashodi za usluge</w:t>
      </w:r>
      <w:r>
        <w:rPr>
          <w:sz w:val="22"/>
          <w:szCs w:val="22"/>
        </w:rPr>
        <w:t xml:space="preserve"> – bilježi se rast rashoda za usluge, najznačajniji rashodi odnose se na troškove </w:t>
      </w:r>
      <w:r w:rsidR="00C11532">
        <w:rPr>
          <w:sz w:val="22"/>
          <w:szCs w:val="22"/>
        </w:rPr>
        <w:t xml:space="preserve"> rast konzultantskih usluga kao i usluge promidžbe i informiranja.</w:t>
      </w:r>
    </w:p>
    <w:p w:rsidR="00096962" w:rsidRPr="00096962" w:rsidRDefault="00096962" w:rsidP="009C0048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ŠIFRA 324 – Naknade troškova osobama izvan radnog odnosa – </w:t>
      </w:r>
      <w:r>
        <w:rPr>
          <w:sz w:val="22"/>
          <w:szCs w:val="22"/>
        </w:rPr>
        <w:t xml:space="preserve">bilježi se </w:t>
      </w:r>
      <w:r w:rsidR="00DD2893">
        <w:rPr>
          <w:sz w:val="22"/>
          <w:szCs w:val="22"/>
        </w:rPr>
        <w:t xml:space="preserve"> blago povećanje. </w:t>
      </w:r>
    </w:p>
    <w:p w:rsidR="00B95DD9" w:rsidRDefault="00B95DD9" w:rsidP="00096962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329 -  Ostali nespomenuti rashodi</w:t>
      </w:r>
      <w:r>
        <w:rPr>
          <w:sz w:val="22"/>
          <w:szCs w:val="22"/>
        </w:rPr>
        <w:t xml:space="preserve"> – bilježi se rast u odnosu na prethodnu godinu </w:t>
      </w:r>
      <w:r w:rsidR="00EA4D62">
        <w:rPr>
          <w:sz w:val="22"/>
          <w:szCs w:val="22"/>
        </w:rPr>
        <w:t xml:space="preserve">. Odnosi se na neplanirane izdatke. </w:t>
      </w:r>
      <w:r w:rsidR="00096962">
        <w:rPr>
          <w:sz w:val="22"/>
          <w:szCs w:val="22"/>
        </w:rPr>
        <w:t>.</w:t>
      </w:r>
    </w:p>
    <w:p w:rsidR="00EC1F54" w:rsidRDefault="00EC1F54" w:rsidP="00EC1F54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342 – Kamate za primljene kredite i zajmove</w:t>
      </w:r>
      <w:r>
        <w:rPr>
          <w:sz w:val="22"/>
          <w:szCs w:val="22"/>
        </w:rPr>
        <w:t xml:space="preserve"> –</w:t>
      </w:r>
      <w:r w:rsidR="00DD2893">
        <w:rPr>
          <w:sz w:val="22"/>
          <w:szCs w:val="22"/>
        </w:rPr>
        <w:t xml:space="preserve">općina plaća redovno kamate po kreditu za izgradnju i opremanje dječjeg vrtića. </w:t>
      </w:r>
      <w:r w:rsidR="00EA4D62">
        <w:rPr>
          <w:sz w:val="22"/>
          <w:szCs w:val="22"/>
        </w:rPr>
        <w:t xml:space="preserve">Budući da je otplaćen veči dio kredita kamate su manje. </w:t>
      </w:r>
    </w:p>
    <w:p w:rsidR="00B95DD9" w:rsidRDefault="00EC1F54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343 – Ostali financijski rashodi</w:t>
      </w:r>
      <w:r>
        <w:rPr>
          <w:sz w:val="22"/>
          <w:szCs w:val="22"/>
        </w:rPr>
        <w:t xml:space="preserve"> – bilježi se </w:t>
      </w:r>
      <w:r w:rsidR="00096962">
        <w:rPr>
          <w:sz w:val="22"/>
          <w:szCs w:val="22"/>
        </w:rPr>
        <w:t>rast</w:t>
      </w:r>
      <w:r>
        <w:rPr>
          <w:sz w:val="22"/>
          <w:szCs w:val="22"/>
        </w:rPr>
        <w:t xml:space="preserve"> usluga platnog prometa u odnosu na prethodnu godinu.</w:t>
      </w:r>
    </w:p>
    <w:p w:rsidR="00EC1F54" w:rsidRDefault="00EC1F54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367 – Prijenosi proračunskim korisnicima iz nadležnog proračuna za financiranje redovne djelatnosti</w:t>
      </w:r>
      <w:r>
        <w:rPr>
          <w:sz w:val="22"/>
          <w:szCs w:val="22"/>
        </w:rPr>
        <w:t xml:space="preserve"> – bilježi se rast u odnosu na prethodnu godinu, obzirom na visoku inflaciju i rast svih cijena</w:t>
      </w:r>
      <w:r w:rsidR="00A31185">
        <w:rPr>
          <w:sz w:val="22"/>
          <w:szCs w:val="22"/>
        </w:rPr>
        <w:t xml:space="preserve">. Također je ove godine popunjen vrtić sa djecom pa su i troškovi veći. </w:t>
      </w:r>
      <w:r>
        <w:rPr>
          <w:sz w:val="22"/>
          <w:szCs w:val="22"/>
        </w:rPr>
        <w:t>.</w:t>
      </w:r>
    </w:p>
    <w:p w:rsidR="00EC1F54" w:rsidRDefault="00EC1F54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372 – Ostale naknade građanima i kućanstvima iz proračuna</w:t>
      </w:r>
      <w:r>
        <w:rPr>
          <w:sz w:val="22"/>
          <w:szCs w:val="22"/>
        </w:rPr>
        <w:t xml:space="preserve"> – bilježi se </w:t>
      </w:r>
      <w:r w:rsidR="00A31185">
        <w:rPr>
          <w:sz w:val="22"/>
          <w:szCs w:val="22"/>
        </w:rPr>
        <w:t xml:space="preserve">povećanje zbog stipendija. Stipendirani su svi učenici i studenti koji su podnijeli zahtjev. </w:t>
      </w:r>
    </w:p>
    <w:p w:rsidR="00EC1F54" w:rsidRDefault="00EC1F54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381 – Tekuće donacije</w:t>
      </w:r>
      <w:r>
        <w:rPr>
          <w:sz w:val="22"/>
          <w:szCs w:val="22"/>
        </w:rPr>
        <w:t xml:space="preserve"> – bilježi se smanjenje rashoda u odnosu na prethodnu godinu</w:t>
      </w:r>
      <w:r w:rsidR="00A31185">
        <w:rPr>
          <w:sz w:val="22"/>
          <w:szCs w:val="22"/>
        </w:rPr>
        <w:t>.</w:t>
      </w:r>
      <w:r>
        <w:rPr>
          <w:sz w:val="22"/>
          <w:szCs w:val="22"/>
        </w:rPr>
        <w:t>.</w:t>
      </w:r>
    </w:p>
    <w:p w:rsidR="00A31185" w:rsidRDefault="00EC1F54" w:rsidP="009C0048">
      <w:pPr>
        <w:ind w:firstLine="709"/>
        <w:jc w:val="both"/>
        <w:rPr>
          <w:sz w:val="22"/>
          <w:szCs w:val="22"/>
        </w:rPr>
      </w:pPr>
      <w:r w:rsidRPr="00EC1F54">
        <w:rPr>
          <w:b/>
          <w:sz w:val="22"/>
          <w:szCs w:val="22"/>
        </w:rPr>
        <w:t>ŠIFRA 41</w:t>
      </w:r>
      <w:r w:rsidR="00A31185">
        <w:rPr>
          <w:b/>
          <w:sz w:val="22"/>
          <w:szCs w:val="22"/>
        </w:rPr>
        <w:t>2</w:t>
      </w:r>
      <w:r w:rsidRPr="00EC1F54">
        <w:rPr>
          <w:b/>
          <w:sz w:val="22"/>
          <w:szCs w:val="22"/>
        </w:rPr>
        <w:t xml:space="preserve"> -  Materijalna imovina – </w:t>
      </w:r>
      <w:r w:rsidR="00A31185">
        <w:rPr>
          <w:sz w:val="22"/>
          <w:szCs w:val="22"/>
        </w:rPr>
        <w:t>povećanje se odnosi na izradu projekata za buduća razdoblja.</w:t>
      </w:r>
    </w:p>
    <w:p w:rsidR="00A31185" w:rsidRDefault="00EC1F54" w:rsidP="009C0048">
      <w:pPr>
        <w:ind w:firstLine="709"/>
        <w:jc w:val="both"/>
        <w:rPr>
          <w:sz w:val="22"/>
          <w:szCs w:val="22"/>
        </w:rPr>
      </w:pPr>
      <w:r w:rsidRPr="00CA04AA">
        <w:rPr>
          <w:b/>
          <w:sz w:val="22"/>
          <w:szCs w:val="22"/>
        </w:rPr>
        <w:t>IFRA 421 – Građevinski objekti</w:t>
      </w:r>
      <w:r>
        <w:rPr>
          <w:sz w:val="22"/>
          <w:szCs w:val="22"/>
        </w:rPr>
        <w:t xml:space="preserve"> – bilježi se </w:t>
      </w:r>
      <w:r w:rsidR="00096962">
        <w:rPr>
          <w:sz w:val="22"/>
          <w:szCs w:val="22"/>
        </w:rPr>
        <w:t>povećanje</w:t>
      </w:r>
      <w:r w:rsidR="00A31185">
        <w:rPr>
          <w:sz w:val="22"/>
          <w:szCs w:val="22"/>
        </w:rPr>
        <w:t xml:space="preserve">. Izvršeni su radovi sanacije klizišta na vračanje u ispravno radno stanje infrastrukture u području prijevoza uzrokovanih potresom. Ulagalo se u javnu rasvjetu. </w:t>
      </w:r>
    </w:p>
    <w:p w:rsidR="00EC031A" w:rsidRDefault="00EC031A" w:rsidP="009C0048">
      <w:pPr>
        <w:ind w:firstLine="709"/>
        <w:jc w:val="both"/>
        <w:rPr>
          <w:sz w:val="22"/>
          <w:szCs w:val="22"/>
        </w:rPr>
      </w:pPr>
      <w:r w:rsidRPr="00EC031A">
        <w:rPr>
          <w:b/>
          <w:sz w:val="22"/>
          <w:szCs w:val="22"/>
        </w:rPr>
        <w:t>ŠIFRA 422 – Postrojenja i oprema</w:t>
      </w:r>
      <w:r>
        <w:rPr>
          <w:sz w:val="22"/>
          <w:szCs w:val="22"/>
        </w:rPr>
        <w:t xml:space="preserve"> – Povećanje rashoda zbog nabave </w:t>
      </w:r>
      <w:r w:rsidR="00A31185">
        <w:rPr>
          <w:sz w:val="22"/>
          <w:szCs w:val="22"/>
        </w:rPr>
        <w:t xml:space="preserve">opreme i namještaja. </w:t>
      </w:r>
      <w:r>
        <w:rPr>
          <w:sz w:val="22"/>
          <w:szCs w:val="22"/>
        </w:rPr>
        <w:t>.</w:t>
      </w:r>
    </w:p>
    <w:p w:rsidR="00CA04AA" w:rsidRDefault="00CA04AA" w:rsidP="009C0048">
      <w:pPr>
        <w:ind w:firstLine="709"/>
        <w:jc w:val="both"/>
        <w:rPr>
          <w:sz w:val="22"/>
          <w:szCs w:val="22"/>
        </w:rPr>
      </w:pPr>
      <w:r w:rsidRPr="00CA04AA">
        <w:rPr>
          <w:b/>
          <w:sz w:val="22"/>
          <w:szCs w:val="22"/>
        </w:rPr>
        <w:t>ŠIFRA 42</w:t>
      </w:r>
      <w:r w:rsidR="00A31185">
        <w:rPr>
          <w:b/>
          <w:sz w:val="22"/>
          <w:szCs w:val="22"/>
        </w:rPr>
        <w:t>6</w:t>
      </w:r>
      <w:r w:rsidRPr="00CA04AA">
        <w:rPr>
          <w:b/>
          <w:sz w:val="22"/>
          <w:szCs w:val="22"/>
        </w:rPr>
        <w:t xml:space="preserve"> – </w:t>
      </w:r>
      <w:r w:rsidR="00A31185">
        <w:rPr>
          <w:b/>
          <w:sz w:val="22"/>
          <w:szCs w:val="22"/>
        </w:rPr>
        <w:t xml:space="preserve">Nematerijalna imovina </w:t>
      </w:r>
      <w:r w:rsidRPr="00CA04AA">
        <w:rPr>
          <w:b/>
          <w:sz w:val="22"/>
          <w:szCs w:val="22"/>
        </w:rPr>
        <w:t>o</w:t>
      </w:r>
      <w:r>
        <w:rPr>
          <w:sz w:val="22"/>
          <w:szCs w:val="22"/>
        </w:rPr>
        <w:t xml:space="preserve"> – bilježi se </w:t>
      </w:r>
      <w:r w:rsidR="00F610E4">
        <w:rPr>
          <w:sz w:val="22"/>
          <w:szCs w:val="22"/>
        </w:rPr>
        <w:t xml:space="preserve">povećanje zbog nabave informatičkih uredskih programa. </w:t>
      </w:r>
    </w:p>
    <w:p w:rsidR="00CA04AA" w:rsidRDefault="00CA04AA" w:rsidP="009C0048">
      <w:pPr>
        <w:ind w:firstLine="709"/>
        <w:jc w:val="both"/>
        <w:rPr>
          <w:sz w:val="22"/>
          <w:szCs w:val="22"/>
        </w:rPr>
      </w:pPr>
      <w:r w:rsidRPr="00CA04AA">
        <w:rPr>
          <w:b/>
          <w:sz w:val="22"/>
          <w:szCs w:val="22"/>
        </w:rPr>
        <w:t>ŠIFRA 544 – Otplata glavnice primljenih kredita i zajmova od kreditnih i ostalih financijskih institucija izvan  javnog sektora</w:t>
      </w:r>
      <w:r>
        <w:rPr>
          <w:sz w:val="22"/>
          <w:szCs w:val="22"/>
        </w:rPr>
        <w:t xml:space="preserve"> –</w:t>
      </w:r>
      <w:r w:rsidR="00F610E4">
        <w:rPr>
          <w:sz w:val="22"/>
          <w:szCs w:val="22"/>
        </w:rPr>
        <w:t>podmirene je šest rata po kreditu za izgradnju i opremanje dječjeg vrtića.</w:t>
      </w:r>
    </w:p>
    <w:p w:rsidR="00CA04AA" w:rsidRDefault="00CA04AA" w:rsidP="009C0048">
      <w:pPr>
        <w:ind w:firstLine="709"/>
        <w:jc w:val="both"/>
        <w:rPr>
          <w:sz w:val="22"/>
          <w:szCs w:val="22"/>
        </w:rPr>
      </w:pPr>
      <w:r w:rsidRPr="00CA04AA">
        <w:rPr>
          <w:b/>
          <w:sz w:val="22"/>
          <w:szCs w:val="22"/>
        </w:rPr>
        <w:t>ŠIFRA 547 – Otplata glavnice primljenih zajmova od drugih razina vlasti</w:t>
      </w:r>
      <w:r>
        <w:rPr>
          <w:sz w:val="22"/>
          <w:szCs w:val="22"/>
        </w:rPr>
        <w:t xml:space="preserve"> – povrat </w:t>
      </w:r>
      <w:r w:rsidR="00B860CC">
        <w:rPr>
          <w:sz w:val="22"/>
          <w:szCs w:val="22"/>
        </w:rPr>
        <w:t>4</w:t>
      </w:r>
      <w:r>
        <w:rPr>
          <w:sz w:val="22"/>
          <w:szCs w:val="22"/>
        </w:rPr>
        <w:t>. obroka povrata poreza na dohodak iz 2022. godine sukladno uputi Ministarstva financija.</w:t>
      </w:r>
    </w:p>
    <w:p w:rsidR="00D65C54" w:rsidRDefault="00B860CC" w:rsidP="009C0048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ŠIFRA Y</w:t>
      </w:r>
      <w:r w:rsidR="00CA04AA" w:rsidRPr="00CA04AA">
        <w:rPr>
          <w:b/>
          <w:sz w:val="22"/>
          <w:szCs w:val="22"/>
        </w:rPr>
        <w:t xml:space="preserve">005 – </w:t>
      </w:r>
      <w:r>
        <w:rPr>
          <w:b/>
          <w:sz w:val="22"/>
          <w:szCs w:val="22"/>
        </w:rPr>
        <w:t>Manjak</w:t>
      </w:r>
      <w:r w:rsidR="00CA04AA" w:rsidRPr="00CA04AA">
        <w:rPr>
          <w:b/>
          <w:sz w:val="22"/>
          <w:szCs w:val="22"/>
        </w:rPr>
        <w:t xml:space="preserve"> prihoda i primitaka -</w:t>
      </w:r>
      <w:r w:rsidR="00CA04AA">
        <w:rPr>
          <w:sz w:val="22"/>
          <w:szCs w:val="22"/>
        </w:rPr>
        <w:t xml:space="preserve"> U ovom izvještajnom razdoblju ostvaren je </w:t>
      </w:r>
      <w:r w:rsidR="00F610E4">
        <w:rPr>
          <w:sz w:val="22"/>
          <w:szCs w:val="22"/>
        </w:rPr>
        <w:t xml:space="preserve">manjak </w:t>
      </w:r>
      <w:r w:rsidR="00CA04AA">
        <w:rPr>
          <w:sz w:val="22"/>
          <w:szCs w:val="22"/>
        </w:rPr>
        <w:t xml:space="preserve"> prihoda i primitaka u iznosu od </w:t>
      </w:r>
      <w:r w:rsidR="00F610E4">
        <w:rPr>
          <w:sz w:val="22"/>
          <w:szCs w:val="22"/>
        </w:rPr>
        <w:t>872.315,60</w:t>
      </w:r>
      <w:r w:rsidR="00DD2893">
        <w:rPr>
          <w:sz w:val="22"/>
          <w:szCs w:val="22"/>
        </w:rPr>
        <w:t xml:space="preserve"> </w:t>
      </w:r>
      <w:r w:rsidR="00CA04AA">
        <w:rPr>
          <w:sz w:val="22"/>
          <w:szCs w:val="22"/>
        </w:rPr>
        <w:t xml:space="preserve"> €, čemu se dodaje preneseni višak iz prethodnih razdoblja – preneseni</w:t>
      </w:r>
      <w:r w:rsidR="00DD2893">
        <w:rPr>
          <w:sz w:val="22"/>
          <w:szCs w:val="22"/>
        </w:rPr>
        <w:t xml:space="preserve"> 155.297,67 eura. </w:t>
      </w:r>
    </w:p>
    <w:p w:rsidR="00CA04AA" w:rsidRDefault="00B860CC" w:rsidP="009C0048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ŠIFRA Y</w:t>
      </w:r>
      <w:r w:rsidR="00CA04AA" w:rsidRPr="00CA04AA">
        <w:rPr>
          <w:b/>
          <w:sz w:val="22"/>
          <w:szCs w:val="22"/>
        </w:rPr>
        <w:t xml:space="preserve">006 – </w:t>
      </w:r>
      <w:r w:rsidR="00F610E4">
        <w:rPr>
          <w:b/>
          <w:sz w:val="22"/>
          <w:szCs w:val="22"/>
        </w:rPr>
        <w:t xml:space="preserve">Manjak  </w:t>
      </w:r>
      <w:r w:rsidR="00CA04AA" w:rsidRPr="00CA04AA">
        <w:rPr>
          <w:b/>
          <w:sz w:val="22"/>
          <w:szCs w:val="22"/>
        </w:rPr>
        <w:t>prihoda i primitaka raspoloživ u sljedećem razdoblju</w:t>
      </w:r>
      <w:r w:rsidR="00CA04AA">
        <w:rPr>
          <w:sz w:val="22"/>
          <w:szCs w:val="22"/>
        </w:rPr>
        <w:t xml:space="preserve"> iznosi zbroj </w:t>
      </w:r>
      <w:r w:rsidR="00F610E4">
        <w:rPr>
          <w:sz w:val="22"/>
          <w:szCs w:val="22"/>
        </w:rPr>
        <w:t xml:space="preserve">manjka </w:t>
      </w:r>
      <w:r w:rsidR="00CA04AA">
        <w:rPr>
          <w:sz w:val="22"/>
          <w:szCs w:val="22"/>
        </w:rPr>
        <w:t xml:space="preserve"> u ovom izvještajnom razdoblju i viška iz prethodnih razdoblja –preneseni u  ukupnom iznosu od </w:t>
      </w:r>
      <w:r w:rsidR="00F610E4">
        <w:rPr>
          <w:sz w:val="22"/>
          <w:szCs w:val="22"/>
        </w:rPr>
        <w:t>ma</w:t>
      </w:r>
      <w:r w:rsidR="00F35832">
        <w:rPr>
          <w:sz w:val="22"/>
          <w:szCs w:val="22"/>
        </w:rPr>
        <w:t xml:space="preserve">njak 717.017,93 </w:t>
      </w:r>
      <w:r w:rsidR="00CA04AA">
        <w:rPr>
          <w:sz w:val="22"/>
          <w:szCs w:val="22"/>
        </w:rPr>
        <w:t xml:space="preserve"> €.</w:t>
      </w:r>
    </w:p>
    <w:p w:rsidR="006A6032" w:rsidRDefault="00B860CC" w:rsidP="00B860CC">
      <w:pPr>
        <w:jc w:val="both"/>
      </w:pPr>
      <w:r>
        <w:tab/>
        <w:t>Manjak u ovom izvještajnom razdoblju nastao je zbog rashoda koji se sukladno uputi knjiže na 4</w:t>
      </w:r>
      <w:r w:rsidR="00F610E4">
        <w:t>.</w:t>
      </w:r>
      <w:r>
        <w:t>, a koji je plaćen iz kratkoročnog kreditnog zaduženja kod Zagrebačke banke, a koji će do kraja godine biti podmiren odmah po primitku isplate ZNS-ova iz Fonda solidarnosti.</w:t>
      </w:r>
    </w:p>
    <w:p w:rsidR="00B860CC" w:rsidRDefault="00B860CC" w:rsidP="006A6032">
      <w:r>
        <w:tab/>
      </w:r>
    </w:p>
    <w:p w:rsidR="006A6032" w:rsidRPr="006A6032" w:rsidRDefault="001A3034" w:rsidP="001A3034">
      <w:pPr>
        <w:jc w:val="both"/>
        <w:rPr>
          <w:b/>
          <w:color w:val="2E74B5"/>
          <w:sz w:val="22"/>
          <w:szCs w:val="22"/>
        </w:rPr>
      </w:pPr>
      <w:r>
        <w:rPr>
          <w:b/>
          <w:color w:val="2E74B5"/>
          <w:sz w:val="22"/>
          <w:szCs w:val="22"/>
        </w:rPr>
        <w:t>2</w:t>
      </w:r>
      <w:r w:rsidR="006A6032" w:rsidRPr="006A6032">
        <w:rPr>
          <w:b/>
          <w:color w:val="2E74B5"/>
          <w:sz w:val="22"/>
          <w:szCs w:val="22"/>
        </w:rPr>
        <w:t>. BILJEŠKE UZ IZVJEŠTAJ O  OBVEZAMA – Obrazac OBVEZE</w:t>
      </w:r>
    </w:p>
    <w:p w:rsidR="00D218A4" w:rsidRPr="005D405C" w:rsidRDefault="00D218A4" w:rsidP="001A3034">
      <w:pPr>
        <w:ind w:firstLine="708"/>
        <w:jc w:val="both"/>
        <w:rPr>
          <w:sz w:val="22"/>
          <w:szCs w:val="22"/>
        </w:rPr>
      </w:pPr>
      <w:r w:rsidRPr="005D405C">
        <w:rPr>
          <w:sz w:val="22"/>
          <w:szCs w:val="22"/>
        </w:rPr>
        <w:t xml:space="preserve">Tijekom </w:t>
      </w:r>
      <w:r w:rsidR="00B860CC">
        <w:rPr>
          <w:sz w:val="22"/>
          <w:szCs w:val="22"/>
        </w:rPr>
        <w:t>prvog polugodišta</w:t>
      </w:r>
      <w:r w:rsidR="001A3034">
        <w:rPr>
          <w:sz w:val="22"/>
          <w:szCs w:val="22"/>
        </w:rPr>
        <w:t xml:space="preserve"> </w:t>
      </w:r>
      <w:r w:rsidR="00CA04AA">
        <w:rPr>
          <w:sz w:val="22"/>
          <w:szCs w:val="22"/>
        </w:rPr>
        <w:t>2023</w:t>
      </w:r>
      <w:r w:rsidRPr="005D405C">
        <w:rPr>
          <w:sz w:val="22"/>
          <w:szCs w:val="22"/>
        </w:rPr>
        <w:t xml:space="preserve">. godine preuzimane </w:t>
      </w:r>
      <w:r w:rsidR="00787665" w:rsidRPr="005D405C">
        <w:rPr>
          <w:sz w:val="22"/>
          <w:szCs w:val="22"/>
        </w:rPr>
        <w:t>s</w:t>
      </w:r>
      <w:r w:rsidRPr="005D405C">
        <w:rPr>
          <w:sz w:val="22"/>
          <w:szCs w:val="22"/>
        </w:rPr>
        <w:t xml:space="preserve">u obveze sukladno Proračunu i osiguranim sredstvima. </w:t>
      </w:r>
    </w:p>
    <w:p w:rsidR="000D7AE6" w:rsidRPr="005D405C" w:rsidRDefault="000D7AE6" w:rsidP="001A3034">
      <w:pPr>
        <w:jc w:val="both"/>
        <w:rPr>
          <w:sz w:val="22"/>
          <w:szCs w:val="22"/>
        </w:rPr>
      </w:pPr>
      <w:r w:rsidRPr="005D405C">
        <w:rPr>
          <w:sz w:val="22"/>
          <w:szCs w:val="22"/>
        </w:rPr>
        <w:tab/>
      </w:r>
      <w:r w:rsidR="001A3034">
        <w:rPr>
          <w:b/>
          <w:sz w:val="22"/>
          <w:szCs w:val="22"/>
        </w:rPr>
        <w:t>V001</w:t>
      </w:r>
      <w:r w:rsidRPr="005D405C">
        <w:rPr>
          <w:b/>
          <w:sz w:val="22"/>
          <w:szCs w:val="22"/>
        </w:rPr>
        <w:t xml:space="preserve">- Stanje obveza 1. siječnja </w:t>
      </w:r>
      <w:r w:rsidR="00A25AD2" w:rsidRPr="005D405C">
        <w:rPr>
          <w:sz w:val="22"/>
          <w:szCs w:val="22"/>
        </w:rPr>
        <w:t xml:space="preserve">-  iznosilo je </w:t>
      </w:r>
      <w:r w:rsidR="001F2639">
        <w:rPr>
          <w:sz w:val="22"/>
          <w:szCs w:val="22"/>
        </w:rPr>
        <w:t>244.222,94</w:t>
      </w:r>
      <w:r w:rsidR="00CA04AA">
        <w:rPr>
          <w:sz w:val="22"/>
          <w:szCs w:val="22"/>
        </w:rPr>
        <w:t>€</w:t>
      </w:r>
      <w:r w:rsidRPr="005D405C">
        <w:rPr>
          <w:sz w:val="22"/>
          <w:szCs w:val="22"/>
        </w:rPr>
        <w:t xml:space="preserve">.  </w:t>
      </w:r>
    </w:p>
    <w:p w:rsidR="000D7AE6" w:rsidRPr="005D405C" w:rsidRDefault="000D7AE6" w:rsidP="001A3034">
      <w:pPr>
        <w:jc w:val="both"/>
        <w:rPr>
          <w:sz w:val="22"/>
          <w:szCs w:val="22"/>
        </w:rPr>
      </w:pPr>
      <w:r w:rsidRPr="005D405C">
        <w:rPr>
          <w:sz w:val="22"/>
          <w:szCs w:val="22"/>
        </w:rPr>
        <w:tab/>
      </w:r>
      <w:r w:rsidR="001A3034">
        <w:rPr>
          <w:b/>
          <w:sz w:val="22"/>
          <w:szCs w:val="22"/>
        </w:rPr>
        <w:t>V002</w:t>
      </w:r>
      <w:r w:rsidRPr="005D405C">
        <w:rPr>
          <w:b/>
          <w:sz w:val="22"/>
          <w:szCs w:val="22"/>
        </w:rPr>
        <w:t xml:space="preserve"> – Povećanje obveza u izvještajnom razdoblju</w:t>
      </w:r>
      <w:r w:rsidRPr="005D405C">
        <w:rPr>
          <w:sz w:val="22"/>
          <w:szCs w:val="22"/>
        </w:rPr>
        <w:t xml:space="preserve"> – tijekom </w:t>
      </w:r>
      <w:r w:rsidR="00CA04AA">
        <w:rPr>
          <w:sz w:val="22"/>
          <w:szCs w:val="22"/>
        </w:rPr>
        <w:t>2023</w:t>
      </w:r>
      <w:r w:rsidRPr="005D405C">
        <w:rPr>
          <w:sz w:val="22"/>
          <w:szCs w:val="22"/>
        </w:rPr>
        <w:t>.g. ukupno povećanje preuzetih</w:t>
      </w:r>
      <w:r w:rsidR="00A25AD2" w:rsidRPr="005D405C">
        <w:rPr>
          <w:sz w:val="22"/>
          <w:szCs w:val="22"/>
        </w:rPr>
        <w:t xml:space="preserve"> obveza iznosilo je </w:t>
      </w:r>
      <w:r w:rsidR="00B860CC">
        <w:rPr>
          <w:sz w:val="22"/>
          <w:szCs w:val="22"/>
        </w:rPr>
        <w:t>2.</w:t>
      </w:r>
      <w:r w:rsidR="001F2639">
        <w:rPr>
          <w:sz w:val="22"/>
          <w:szCs w:val="22"/>
        </w:rPr>
        <w:t>356.631,17</w:t>
      </w:r>
      <w:r w:rsidR="00CA04AA">
        <w:rPr>
          <w:sz w:val="22"/>
          <w:szCs w:val="22"/>
        </w:rPr>
        <w:t xml:space="preserve"> €</w:t>
      </w:r>
      <w:r w:rsidR="0079297A" w:rsidRPr="005D405C">
        <w:rPr>
          <w:sz w:val="22"/>
          <w:szCs w:val="22"/>
        </w:rPr>
        <w:t>.</w:t>
      </w:r>
    </w:p>
    <w:p w:rsidR="000D7AE6" w:rsidRDefault="000D7AE6" w:rsidP="001A3034">
      <w:pPr>
        <w:jc w:val="both"/>
        <w:rPr>
          <w:sz w:val="22"/>
          <w:szCs w:val="22"/>
        </w:rPr>
      </w:pPr>
      <w:r w:rsidRPr="005D405C">
        <w:rPr>
          <w:sz w:val="22"/>
          <w:szCs w:val="22"/>
        </w:rPr>
        <w:tab/>
      </w:r>
      <w:r w:rsidR="001A3034">
        <w:rPr>
          <w:b/>
          <w:sz w:val="22"/>
          <w:szCs w:val="22"/>
        </w:rPr>
        <w:t xml:space="preserve">V004 </w:t>
      </w:r>
      <w:r w:rsidRPr="005D405C">
        <w:rPr>
          <w:b/>
          <w:sz w:val="22"/>
          <w:szCs w:val="22"/>
        </w:rPr>
        <w:t>-</w:t>
      </w:r>
      <w:r w:rsidR="001A3034">
        <w:rPr>
          <w:b/>
          <w:sz w:val="22"/>
          <w:szCs w:val="22"/>
        </w:rPr>
        <w:t xml:space="preserve"> </w:t>
      </w:r>
      <w:r w:rsidRPr="005D405C">
        <w:rPr>
          <w:b/>
          <w:sz w:val="22"/>
          <w:szCs w:val="22"/>
        </w:rPr>
        <w:t xml:space="preserve"> Podmirene obveze u izvještajnom razdoblju</w:t>
      </w:r>
      <w:r w:rsidRPr="005D405C">
        <w:rPr>
          <w:sz w:val="22"/>
          <w:szCs w:val="22"/>
        </w:rPr>
        <w:t xml:space="preserve"> –</w:t>
      </w:r>
      <w:r w:rsidR="001A3034">
        <w:rPr>
          <w:sz w:val="22"/>
          <w:szCs w:val="22"/>
        </w:rPr>
        <w:t xml:space="preserve"> </w:t>
      </w:r>
      <w:r w:rsidRPr="005D405C">
        <w:rPr>
          <w:sz w:val="22"/>
          <w:szCs w:val="22"/>
        </w:rPr>
        <w:t xml:space="preserve">podmirene su ukupne </w:t>
      </w:r>
      <w:r w:rsidR="00A25AD2" w:rsidRPr="005D405C">
        <w:rPr>
          <w:sz w:val="22"/>
          <w:szCs w:val="22"/>
        </w:rPr>
        <w:t>obveze u iznosu od</w:t>
      </w:r>
      <w:r w:rsidR="00CA04AA">
        <w:rPr>
          <w:sz w:val="22"/>
          <w:szCs w:val="22"/>
        </w:rPr>
        <w:t xml:space="preserve"> </w:t>
      </w:r>
      <w:r w:rsidR="00B860CC">
        <w:rPr>
          <w:sz w:val="22"/>
          <w:szCs w:val="22"/>
        </w:rPr>
        <w:t>1.</w:t>
      </w:r>
      <w:r w:rsidR="001F2639">
        <w:rPr>
          <w:sz w:val="22"/>
          <w:szCs w:val="22"/>
        </w:rPr>
        <w:t xml:space="preserve">417.491,96 </w:t>
      </w:r>
      <w:r w:rsidR="00CA04AA">
        <w:rPr>
          <w:sz w:val="22"/>
          <w:szCs w:val="22"/>
        </w:rPr>
        <w:t>€</w:t>
      </w:r>
    </w:p>
    <w:p w:rsidR="00634C29" w:rsidRDefault="00634C29" w:rsidP="00634C29">
      <w:pPr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V006 </w:t>
      </w:r>
      <w:r w:rsidRPr="005D405C">
        <w:rPr>
          <w:b/>
          <w:sz w:val="22"/>
          <w:szCs w:val="22"/>
        </w:rPr>
        <w:t>- Stanje obveza na kraju izvještajnog razdoblja</w:t>
      </w:r>
      <w:r w:rsidRPr="005D405C">
        <w:rPr>
          <w:sz w:val="22"/>
          <w:szCs w:val="22"/>
        </w:rPr>
        <w:t xml:space="preserve">- ukupne </w:t>
      </w:r>
      <w:r>
        <w:rPr>
          <w:sz w:val="22"/>
          <w:szCs w:val="22"/>
        </w:rPr>
        <w:t>dospjele</w:t>
      </w:r>
      <w:r w:rsidRPr="005D40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 nedospjele </w:t>
      </w:r>
      <w:r w:rsidRPr="005D405C">
        <w:rPr>
          <w:sz w:val="22"/>
          <w:szCs w:val="22"/>
        </w:rPr>
        <w:t xml:space="preserve">obveze na dan </w:t>
      </w:r>
      <w:r w:rsidR="00C54126">
        <w:rPr>
          <w:sz w:val="22"/>
          <w:szCs w:val="22"/>
        </w:rPr>
        <w:t>30.06.</w:t>
      </w:r>
      <w:r w:rsidRPr="005D405C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Pr="005D405C">
        <w:rPr>
          <w:sz w:val="22"/>
          <w:szCs w:val="22"/>
        </w:rPr>
        <w:t xml:space="preserve">. godine iznose </w:t>
      </w:r>
      <w:r>
        <w:rPr>
          <w:sz w:val="22"/>
          <w:szCs w:val="22"/>
        </w:rPr>
        <w:t xml:space="preserve"> </w:t>
      </w:r>
      <w:r w:rsidR="00B860CC">
        <w:rPr>
          <w:sz w:val="22"/>
          <w:szCs w:val="22"/>
        </w:rPr>
        <w:t>1.</w:t>
      </w:r>
      <w:r w:rsidR="001F2639">
        <w:rPr>
          <w:sz w:val="22"/>
          <w:szCs w:val="22"/>
        </w:rPr>
        <w:t xml:space="preserve">183.362,15 </w:t>
      </w:r>
      <w:r>
        <w:rPr>
          <w:sz w:val="22"/>
          <w:szCs w:val="22"/>
        </w:rPr>
        <w:t>€</w:t>
      </w:r>
      <w:r w:rsidRPr="005D405C">
        <w:rPr>
          <w:sz w:val="22"/>
          <w:szCs w:val="22"/>
        </w:rPr>
        <w:t xml:space="preserve">, </w:t>
      </w:r>
    </w:p>
    <w:p w:rsidR="000E6677" w:rsidRDefault="001F2639" w:rsidP="001A30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D7AE6" w:rsidRPr="005D405C">
        <w:rPr>
          <w:sz w:val="22"/>
          <w:szCs w:val="22"/>
        </w:rPr>
        <w:tab/>
      </w:r>
    </w:p>
    <w:p w:rsidR="000E6677" w:rsidRDefault="000E6677" w:rsidP="001A3034">
      <w:pPr>
        <w:jc w:val="both"/>
        <w:rPr>
          <w:sz w:val="22"/>
          <w:szCs w:val="22"/>
        </w:rPr>
      </w:pPr>
    </w:p>
    <w:p w:rsidR="000E6677" w:rsidRDefault="000E6677" w:rsidP="001A3034">
      <w:pPr>
        <w:jc w:val="both"/>
        <w:rPr>
          <w:sz w:val="22"/>
          <w:szCs w:val="22"/>
        </w:rPr>
      </w:pPr>
    </w:p>
    <w:p w:rsidR="001F2639" w:rsidRDefault="000E6677" w:rsidP="001A3034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</w:t>
      </w:r>
      <w:r w:rsidR="001A3034">
        <w:rPr>
          <w:b/>
          <w:sz w:val="22"/>
          <w:szCs w:val="22"/>
        </w:rPr>
        <w:t xml:space="preserve">V009 </w:t>
      </w:r>
      <w:r w:rsidR="000D7AE6" w:rsidRPr="005D405C">
        <w:rPr>
          <w:b/>
          <w:sz w:val="22"/>
          <w:szCs w:val="22"/>
        </w:rPr>
        <w:t>- Stanje obveza na kraju izvještajnog razdoblja</w:t>
      </w:r>
      <w:r w:rsidR="000D7AE6" w:rsidRPr="005D405C">
        <w:rPr>
          <w:sz w:val="22"/>
          <w:szCs w:val="22"/>
        </w:rPr>
        <w:t>- ukupn</w:t>
      </w:r>
      <w:r w:rsidR="0079297A" w:rsidRPr="005D405C">
        <w:rPr>
          <w:sz w:val="22"/>
          <w:szCs w:val="22"/>
        </w:rPr>
        <w:t>e nep</w:t>
      </w:r>
      <w:r w:rsidR="007459F0" w:rsidRPr="005D405C">
        <w:rPr>
          <w:sz w:val="22"/>
          <w:szCs w:val="22"/>
        </w:rPr>
        <w:t xml:space="preserve">omirene </w:t>
      </w:r>
      <w:r w:rsidR="000929BD">
        <w:rPr>
          <w:sz w:val="22"/>
          <w:szCs w:val="22"/>
        </w:rPr>
        <w:t xml:space="preserve">i nedospjele </w:t>
      </w:r>
      <w:r w:rsidR="007459F0" w:rsidRPr="005D405C">
        <w:rPr>
          <w:sz w:val="22"/>
          <w:szCs w:val="22"/>
        </w:rPr>
        <w:t xml:space="preserve">obveze na dan </w:t>
      </w:r>
      <w:r w:rsidR="004D64A6">
        <w:rPr>
          <w:sz w:val="22"/>
          <w:szCs w:val="22"/>
        </w:rPr>
        <w:t>30</w:t>
      </w:r>
      <w:r w:rsidR="007459F0" w:rsidRPr="005D405C">
        <w:rPr>
          <w:sz w:val="22"/>
          <w:szCs w:val="22"/>
        </w:rPr>
        <w:t>.</w:t>
      </w:r>
      <w:r w:rsidR="001A3034">
        <w:rPr>
          <w:sz w:val="22"/>
          <w:szCs w:val="22"/>
        </w:rPr>
        <w:t>0</w:t>
      </w:r>
      <w:r w:rsidR="004D64A6">
        <w:rPr>
          <w:sz w:val="22"/>
          <w:szCs w:val="22"/>
        </w:rPr>
        <w:t>6</w:t>
      </w:r>
      <w:r w:rsidR="00AF7CCF" w:rsidRPr="005D405C">
        <w:rPr>
          <w:sz w:val="22"/>
          <w:szCs w:val="22"/>
        </w:rPr>
        <w:t>.202</w:t>
      </w:r>
      <w:r w:rsidR="00634C29">
        <w:rPr>
          <w:sz w:val="22"/>
          <w:szCs w:val="22"/>
        </w:rPr>
        <w:t>3</w:t>
      </w:r>
      <w:r w:rsidR="007B67BD" w:rsidRPr="005D405C">
        <w:rPr>
          <w:sz w:val="22"/>
          <w:szCs w:val="22"/>
        </w:rPr>
        <w:t xml:space="preserve">. godine iznose </w:t>
      </w:r>
      <w:r w:rsidR="00FB3FB7">
        <w:rPr>
          <w:sz w:val="22"/>
          <w:szCs w:val="22"/>
        </w:rPr>
        <w:t xml:space="preserve"> </w:t>
      </w:r>
      <w:r w:rsidR="004D64A6">
        <w:rPr>
          <w:sz w:val="22"/>
          <w:szCs w:val="22"/>
        </w:rPr>
        <w:t>1.</w:t>
      </w:r>
      <w:r w:rsidR="001F2639">
        <w:rPr>
          <w:sz w:val="22"/>
          <w:szCs w:val="22"/>
        </w:rPr>
        <w:t xml:space="preserve">183.362,63 </w:t>
      </w:r>
      <w:r w:rsidR="00634C29">
        <w:rPr>
          <w:sz w:val="22"/>
          <w:szCs w:val="22"/>
        </w:rPr>
        <w:t>€</w:t>
      </w:r>
      <w:r w:rsidR="001F2639">
        <w:rPr>
          <w:sz w:val="22"/>
          <w:szCs w:val="22"/>
        </w:rPr>
        <w:t xml:space="preserve">. </w:t>
      </w:r>
    </w:p>
    <w:p w:rsidR="000D7AE6" w:rsidRPr="005D405C" w:rsidRDefault="001F2639" w:rsidP="001A3034">
      <w:pPr>
        <w:jc w:val="both"/>
        <w:rPr>
          <w:sz w:val="22"/>
          <w:szCs w:val="22"/>
        </w:rPr>
      </w:pPr>
      <w:r>
        <w:rPr>
          <w:sz w:val="22"/>
          <w:szCs w:val="22"/>
        </w:rPr>
        <w:t>Rashodi za obveze za poslovanje iznose 35.174,63 eura. Obveza za dugoročni kredit za izgradnju i opremanje dječjeg vrtića 190.884,27 eura.  Dva kratkoročna kredita za sanaciju klizišta uzrokovanih potresom/</w:t>
      </w:r>
      <w:r w:rsidR="008038E8">
        <w:rPr>
          <w:sz w:val="22"/>
          <w:szCs w:val="22"/>
        </w:rPr>
        <w:t>vračanje u ispravno radno stanje infrastrukture u području prijevoza  u ukupnom iznosu o</w:t>
      </w:r>
      <w:r>
        <w:rPr>
          <w:sz w:val="22"/>
          <w:szCs w:val="22"/>
        </w:rPr>
        <w:t xml:space="preserve">d 957.303,24 eura </w:t>
      </w:r>
      <w:r w:rsidR="008038E8">
        <w:rPr>
          <w:sz w:val="22"/>
          <w:szCs w:val="22"/>
        </w:rPr>
        <w:t xml:space="preserve">.Za kratkoročno </w:t>
      </w:r>
      <w:r w:rsidR="00C54126">
        <w:rPr>
          <w:sz w:val="22"/>
          <w:szCs w:val="22"/>
        </w:rPr>
        <w:t xml:space="preserve"> kreditno zaduženje za Eroziju tla, čiji povrat se očekuje odmah po primitku sredstava po traženim ZNS-ovima, do kraja tekuće godine.</w:t>
      </w:r>
    </w:p>
    <w:p w:rsidR="005B2A19" w:rsidRPr="005D405C" w:rsidRDefault="005B2A19" w:rsidP="00431BF7">
      <w:pPr>
        <w:tabs>
          <w:tab w:val="left" w:pos="2205"/>
        </w:tabs>
        <w:rPr>
          <w:color w:val="000000"/>
          <w:sz w:val="22"/>
          <w:szCs w:val="22"/>
        </w:rPr>
      </w:pPr>
    </w:p>
    <w:p w:rsidR="005B2A19" w:rsidRDefault="005B2A19" w:rsidP="00507114">
      <w:pPr>
        <w:rPr>
          <w:sz w:val="22"/>
          <w:szCs w:val="22"/>
        </w:rPr>
      </w:pPr>
    </w:p>
    <w:tbl>
      <w:tblPr>
        <w:tblW w:w="0" w:type="auto"/>
        <w:tblLook w:val="04A0"/>
      </w:tblPr>
      <w:tblGrid>
        <w:gridCol w:w="3227"/>
      </w:tblGrid>
      <w:tr w:rsidR="000929BD" w:rsidRPr="004623B8" w:rsidTr="004623B8">
        <w:tc>
          <w:tcPr>
            <w:tcW w:w="3227" w:type="dxa"/>
            <w:shd w:val="clear" w:color="auto" w:fill="auto"/>
          </w:tcPr>
          <w:p w:rsidR="000929BD" w:rsidRPr="004623B8" w:rsidRDefault="000929BD" w:rsidP="004623B8">
            <w:pPr>
              <w:jc w:val="center"/>
              <w:rPr>
                <w:sz w:val="22"/>
                <w:szCs w:val="22"/>
              </w:rPr>
            </w:pPr>
            <w:r w:rsidRPr="004623B8">
              <w:rPr>
                <w:sz w:val="22"/>
                <w:szCs w:val="22"/>
              </w:rPr>
              <w:t>Bilješke sastavila</w:t>
            </w:r>
          </w:p>
        </w:tc>
      </w:tr>
      <w:tr w:rsidR="000929BD" w:rsidRPr="004623B8" w:rsidTr="004623B8">
        <w:tc>
          <w:tcPr>
            <w:tcW w:w="3227" w:type="dxa"/>
            <w:shd w:val="clear" w:color="auto" w:fill="auto"/>
          </w:tcPr>
          <w:p w:rsidR="000929BD" w:rsidRPr="004623B8" w:rsidRDefault="008038E8" w:rsidP="00803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Ljubica Risek </w:t>
            </w:r>
          </w:p>
        </w:tc>
      </w:tr>
    </w:tbl>
    <w:p w:rsidR="004623B8" w:rsidRPr="004623B8" w:rsidRDefault="004623B8" w:rsidP="004623B8">
      <w:pPr>
        <w:rPr>
          <w:vanish/>
        </w:rPr>
      </w:pPr>
    </w:p>
    <w:tbl>
      <w:tblPr>
        <w:tblpPr w:leftFromText="180" w:rightFromText="180" w:vertAnchor="text" w:horzAnchor="margin" w:tblpXSpec="right" w:tblpY="-514"/>
        <w:tblW w:w="0" w:type="auto"/>
        <w:tblLook w:val="04A0"/>
      </w:tblPr>
      <w:tblGrid>
        <w:gridCol w:w="3226"/>
      </w:tblGrid>
      <w:tr w:rsidR="000929BD" w:rsidRPr="004623B8" w:rsidTr="004623B8">
        <w:tc>
          <w:tcPr>
            <w:tcW w:w="3226" w:type="dxa"/>
            <w:shd w:val="clear" w:color="auto" w:fill="auto"/>
          </w:tcPr>
          <w:p w:rsidR="000929BD" w:rsidRPr="004623B8" w:rsidRDefault="000929BD" w:rsidP="008038E8">
            <w:pPr>
              <w:jc w:val="center"/>
              <w:rPr>
                <w:sz w:val="22"/>
                <w:szCs w:val="22"/>
              </w:rPr>
            </w:pPr>
            <w:r w:rsidRPr="004623B8">
              <w:rPr>
                <w:b/>
                <w:sz w:val="22"/>
                <w:szCs w:val="22"/>
              </w:rPr>
              <w:t>OPĆINSK</w:t>
            </w:r>
            <w:r w:rsidR="008038E8">
              <w:rPr>
                <w:b/>
                <w:sz w:val="22"/>
                <w:szCs w:val="22"/>
              </w:rPr>
              <w:t xml:space="preserve">I NAČELNIK </w:t>
            </w:r>
          </w:p>
        </w:tc>
      </w:tr>
      <w:tr w:rsidR="000929BD" w:rsidRPr="004623B8" w:rsidTr="004623B8">
        <w:tc>
          <w:tcPr>
            <w:tcW w:w="3226" w:type="dxa"/>
            <w:shd w:val="clear" w:color="auto" w:fill="auto"/>
          </w:tcPr>
          <w:p w:rsidR="000929BD" w:rsidRPr="004623B8" w:rsidRDefault="008038E8" w:rsidP="008038E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ZLATKO BARTOLIĆ </w:t>
            </w:r>
          </w:p>
        </w:tc>
      </w:tr>
    </w:tbl>
    <w:p w:rsidR="00183477" w:rsidRPr="005D405C" w:rsidRDefault="00183477" w:rsidP="00203528">
      <w:pPr>
        <w:rPr>
          <w:sz w:val="22"/>
          <w:szCs w:val="22"/>
        </w:rPr>
      </w:pPr>
    </w:p>
    <w:sectPr w:rsidR="00183477" w:rsidRPr="005D405C" w:rsidSect="002C023D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B43BF"/>
    <w:rsid w:val="000105D5"/>
    <w:rsid w:val="00013B8E"/>
    <w:rsid w:val="000929BD"/>
    <w:rsid w:val="00096962"/>
    <w:rsid w:val="000B36A3"/>
    <w:rsid w:val="000D5C4F"/>
    <w:rsid w:val="000D7AE6"/>
    <w:rsid w:val="000E6677"/>
    <w:rsid w:val="001146D1"/>
    <w:rsid w:val="00177C2E"/>
    <w:rsid w:val="00177DB5"/>
    <w:rsid w:val="00183477"/>
    <w:rsid w:val="001860B0"/>
    <w:rsid w:val="001A3034"/>
    <w:rsid w:val="001F2639"/>
    <w:rsid w:val="00203528"/>
    <w:rsid w:val="00266022"/>
    <w:rsid w:val="002B1058"/>
    <w:rsid w:val="002C023D"/>
    <w:rsid w:val="002D616E"/>
    <w:rsid w:val="003523C7"/>
    <w:rsid w:val="00384D06"/>
    <w:rsid w:val="003C6AA8"/>
    <w:rsid w:val="00431BF7"/>
    <w:rsid w:val="004623B8"/>
    <w:rsid w:val="004639AA"/>
    <w:rsid w:val="004803BF"/>
    <w:rsid w:val="004A6A0C"/>
    <w:rsid w:val="004B43BF"/>
    <w:rsid w:val="004C14D1"/>
    <w:rsid w:val="004D1208"/>
    <w:rsid w:val="004D64A6"/>
    <w:rsid w:val="004F4AE2"/>
    <w:rsid w:val="00507114"/>
    <w:rsid w:val="005118E6"/>
    <w:rsid w:val="005239A0"/>
    <w:rsid w:val="00555EB0"/>
    <w:rsid w:val="00571E3B"/>
    <w:rsid w:val="005B2A19"/>
    <w:rsid w:val="005B700B"/>
    <w:rsid w:val="005D405C"/>
    <w:rsid w:val="00613F18"/>
    <w:rsid w:val="00634C29"/>
    <w:rsid w:val="006368BA"/>
    <w:rsid w:val="00640EDA"/>
    <w:rsid w:val="006617A8"/>
    <w:rsid w:val="00667337"/>
    <w:rsid w:val="006A6032"/>
    <w:rsid w:val="006C39B4"/>
    <w:rsid w:val="006F72B6"/>
    <w:rsid w:val="00731B98"/>
    <w:rsid w:val="007459F0"/>
    <w:rsid w:val="00787665"/>
    <w:rsid w:val="0079297A"/>
    <w:rsid w:val="007B67BD"/>
    <w:rsid w:val="007D5AD8"/>
    <w:rsid w:val="007E1DF9"/>
    <w:rsid w:val="007E7796"/>
    <w:rsid w:val="0080161B"/>
    <w:rsid w:val="008038E8"/>
    <w:rsid w:val="00805A59"/>
    <w:rsid w:val="0084032C"/>
    <w:rsid w:val="008534E5"/>
    <w:rsid w:val="008610CE"/>
    <w:rsid w:val="008807A9"/>
    <w:rsid w:val="0088157D"/>
    <w:rsid w:val="008C47AD"/>
    <w:rsid w:val="00904707"/>
    <w:rsid w:val="009C0048"/>
    <w:rsid w:val="009E341A"/>
    <w:rsid w:val="00A072D6"/>
    <w:rsid w:val="00A21A22"/>
    <w:rsid w:val="00A25AD2"/>
    <w:rsid w:val="00A31185"/>
    <w:rsid w:val="00A640F8"/>
    <w:rsid w:val="00AA4F6C"/>
    <w:rsid w:val="00AF7CCF"/>
    <w:rsid w:val="00B05ECF"/>
    <w:rsid w:val="00B31E42"/>
    <w:rsid w:val="00B7033A"/>
    <w:rsid w:val="00B860CC"/>
    <w:rsid w:val="00B92574"/>
    <w:rsid w:val="00B95DD9"/>
    <w:rsid w:val="00BD2D82"/>
    <w:rsid w:val="00BD69F3"/>
    <w:rsid w:val="00C11532"/>
    <w:rsid w:val="00C14ED6"/>
    <w:rsid w:val="00C25CD6"/>
    <w:rsid w:val="00C54126"/>
    <w:rsid w:val="00CA04AA"/>
    <w:rsid w:val="00CD00D4"/>
    <w:rsid w:val="00D201F2"/>
    <w:rsid w:val="00D218A4"/>
    <w:rsid w:val="00D2269F"/>
    <w:rsid w:val="00D32D87"/>
    <w:rsid w:val="00D354FD"/>
    <w:rsid w:val="00D60BF5"/>
    <w:rsid w:val="00D65C54"/>
    <w:rsid w:val="00D82ABC"/>
    <w:rsid w:val="00D87775"/>
    <w:rsid w:val="00DA4925"/>
    <w:rsid w:val="00DC15E9"/>
    <w:rsid w:val="00DD2893"/>
    <w:rsid w:val="00DD6928"/>
    <w:rsid w:val="00DF22E9"/>
    <w:rsid w:val="00E5637C"/>
    <w:rsid w:val="00E775C4"/>
    <w:rsid w:val="00EA17A9"/>
    <w:rsid w:val="00EA4D62"/>
    <w:rsid w:val="00EC031A"/>
    <w:rsid w:val="00EC1F54"/>
    <w:rsid w:val="00F12D83"/>
    <w:rsid w:val="00F35832"/>
    <w:rsid w:val="00F465B2"/>
    <w:rsid w:val="00F610E4"/>
    <w:rsid w:val="00F92A7B"/>
    <w:rsid w:val="00FA6FE3"/>
    <w:rsid w:val="00FB3FB7"/>
    <w:rsid w:val="00FE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3BF"/>
    <w:pPr>
      <w:widowControl w:val="0"/>
      <w:suppressAutoHyphens/>
    </w:pPr>
    <w:rPr>
      <w:rFonts w:ascii="Times New Roman" w:eastAsia="Lucida Sans Unicode" w:hAnsi="Times New Roman"/>
      <w:kern w:val="2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4B43BF"/>
    <w:pPr>
      <w:keepNext/>
      <w:numPr>
        <w:numId w:val="2"/>
      </w:numPr>
      <w:spacing w:line="360" w:lineRule="auto"/>
      <w:outlineLvl w:val="0"/>
    </w:pPr>
    <w:rPr>
      <w:sz w:val="28"/>
      <w:szCs w:val="28"/>
      <w:lang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4B43BF"/>
    <w:rPr>
      <w:rFonts w:ascii="Times New Roman" w:eastAsia="Lucida Sans Unicode" w:hAnsi="Times New Roman" w:cs="Times New Roman"/>
      <w:kern w:val="2"/>
      <w:sz w:val="28"/>
      <w:szCs w:val="28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43BF"/>
    <w:rPr>
      <w:rFonts w:ascii="Tahoma" w:hAnsi="Tahoma"/>
      <w:sz w:val="16"/>
      <w:szCs w:val="16"/>
      <w:lang/>
    </w:rPr>
  </w:style>
  <w:style w:type="character" w:customStyle="1" w:styleId="TekstbaloniaChar">
    <w:name w:val="Tekst balončića Char"/>
    <w:link w:val="Tekstbalonia"/>
    <w:uiPriority w:val="99"/>
    <w:semiHidden/>
    <w:rsid w:val="004B43BF"/>
    <w:rPr>
      <w:rFonts w:ascii="Tahoma" w:eastAsia="Lucida Sans Unicode" w:hAnsi="Tahoma" w:cs="Tahoma"/>
      <w:kern w:val="2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092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501B6-89CB-4D56-8D72-FAA232214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KASAX</cp:lastModifiedBy>
  <cp:revision>2</cp:revision>
  <cp:lastPrinted>2023-07-10T14:01:00Z</cp:lastPrinted>
  <dcterms:created xsi:type="dcterms:W3CDTF">2023-07-10T14:03:00Z</dcterms:created>
  <dcterms:modified xsi:type="dcterms:W3CDTF">2023-07-10T14:03:00Z</dcterms:modified>
</cp:coreProperties>
</file>